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193/22</w:t>
        <w:tab/>
        <w:tab/>
        <w:tab/>
        <w:tab/>
        <w:t xml:space="preserve">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5 de agosto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 Comissão de Constituição, Redação e Bem-Estar Social</w:t>
      </w:r>
      <w:r>
        <w:rPr>
          <w:rFonts w:ascii="Arial" w:hAnsi="Arial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90, de 2022, que </w:t>
      </w:r>
      <w:r>
        <w:rPr>
          <w:rFonts w:eastAsia="Times New Roman" w:cs="Times New Roman" w:ascii="Arial" w:hAnsi="Arial"/>
          <w:i/>
          <w:iCs/>
          <w:color w:val="00000A"/>
          <w:kern w:val="0"/>
          <w:sz w:val="24"/>
          <w:szCs w:val="24"/>
          <w:lang w:val="pt-BR" w:eastAsia="pt-BR" w:bidi="ar-SA"/>
        </w:rPr>
        <w:t>autoriza o Município de Três Passos, por intermédio do Poder Executivo, a firmar convênio, acordo, ajuste e/ou instrumento congênere, em regime de mútua colaboração, com o Estado do Rio Grande do Sul por intermédio da Brigada Militar/7</w:t>
      </w:r>
      <w:r>
        <w:rPr>
          <w:rFonts w:eastAsia="Times New Roman" w:cs="Times New Roman" w:ascii="Arial" w:hAnsi="Arial"/>
          <w:i/>
          <w:iCs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i/>
          <w:iCs/>
          <w:color w:val="00000A"/>
          <w:kern w:val="0"/>
          <w:sz w:val="24"/>
          <w:szCs w:val="24"/>
          <w:lang w:val="pt-BR" w:eastAsia="pt-BR" w:bidi="ar-SA"/>
        </w:rPr>
        <w:t xml:space="preserve"> Batalhão da Brigada Militar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, quais são os serviços de copa referidos na exposição de motivos do projeto de lei, e que farão parte do objeto do convênio a ser firmado.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Application>LibreOffice/7.0.1.2$Windows_X86_64 LibreOffice_project/7cbcfc562f6eb6708b5ff7d7397325de9e764452</Application>
  <Pages>1</Pages>
  <Words>162</Words>
  <Characters>866</Characters>
  <CharactersWithSpaces>1043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2022-05-27T09:49:38Z</cp:lastPrinted>
  <dcterms:modified xsi:type="dcterms:W3CDTF">2022-08-05T14:51:35Z</dcterms:modified>
  <cp:revision>135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