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94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9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agosto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Com base no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inciso I do § 1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do </w:t>
      </w:r>
      <w:r>
        <w:rPr>
          <w:rFonts w:ascii="Arial" w:hAnsi="Arial"/>
        </w:rPr>
        <w:t xml:space="preserve">art. </w:t>
      </w:r>
      <w:r>
        <w:rPr>
          <w:rFonts w:ascii="Arial" w:hAnsi="Arial"/>
        </w:rPr>
        <w:t>63</w:t>
      </w:r>
      <w:r>
        <w:rPr>
          <w:rFonts w:ascii="Arial" w:hAnsi="Arial"/>
        </w:rPr>
        <w:t xml:space="preserve"> da Lei Orgânica do Município </w:t>
      </w:r>
      <w:r>
        <w:rPr>
          <w:rFonts w:ascii="Arial" w:hAnsi="Arial"/>
        </w:rPr>
        <w:t xml:space="preserve">e do parágrafo único do art. 48 do Regimento Interno desta Casa Legislativa, </w:t>
      </w:r>
      <w:r>
        <w:rPr>
          <w:rFonts w:ascii="Arial" w:hAnsi="Arial"/>
        </w:rPr>
        <w:t xml:space="preserve">informo a Vossa Excelência que </w:t>
      </w:r>
      <w:r>
        <w:rPr>
          <w:rFonts w:ascii="Arial" w:hAnsi="Arial"/>
        </w:rPr>
        <w:t>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98/2022 - Autoriza o Poder Executivo Municipal a contratar temporariamente e sob regime emergencial e de excepcional interesse público um Fiscal Tributário, foi arquivado nesta data em função de ter sido aprovado por unanimidade pelos vereadores (acatado em Plenário) na sessão plenária ordinária realizada em 8 de agosto de 2022, o Parecer da Comissão de Constituição, Redação e Bem-Estar Social, que opinou pela inconstitucionalidade do referido projeto.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3969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2497455</wp:posOffset>
            </wp:positionH>
            <wp:positionV relativeFrom="paragraph">
              <wp:posOffset>354965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</w:t>
      </w:r>
      <w:r>
        <w:rPr>
          <w:rFonts w:ascii="Arial" w:hAnsi="Arial"/>
        </w:rPr>
        <w:t>,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LibreOffice/7.0.1.2$Windows_X86_64 LibreOffice_project/7cbcfc562f6eb6708b5ff7d7397325de9e764452</Application>
  <Pages>1</Pages>
  <Words>165</Words>
  <Characters>906</Characters>
  <CharactersWithSpaces>1091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2022-04-19T14:25:49Z</cp:lastPrinted>
  <dcterms:modified xsi:type="dcterms:W3CDTF">2022-08-09T14:41:06Z</dcterms:modified>
  <cp:revision>126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