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2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16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15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97</w:t>
      </w:r>
      <w:r>
        <w:rPr/>
        <w:t>, de 2022, de sua autoria, que “</w:t>
      </w:r>
      <w:r>
        <w:rPr/>
        <w:t>a</w:t>
      </w:r>
      <w:r>
        <w:rPr/>
        <w:t xml:space="preserve">ltera a Lei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/>
        <w:t xml:space="preserve"> 5.758, de 14 de junho de 2022, que autoriza o Poder Executivo a proceder na </w:t>
      </w:r>
      <w:r>
        <w:rPr/>
        <w:t>c</w:t>
      </w:r>
      <w:r>
        <w:rPr/>
        <w:t xml:space="preserve">ontratação </w:t>
      </w:r>
      <w:r>
        <w:rPr/>
        <w:t>e</w:t>
      </w:r>
      <w:r>
        <w:rPr/>
        <w:t>mergencial de um agente de saúde”,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97</w:t>
      </w:r>
      <w:r>
        <w:rPr>
          <w:b/>
          <w:bCs/>
        </w:rPr>
        <w:t xml:space="preserve">, DE </w:t>
      </w:r>
      <w:r>
        <w:rPr>
          <w:b/>
          <w:bCs/>
        </w:rPr>
        <w:t>11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a Lei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/>
        <w:t xml:space="preserve"> 5.758, de 14 de junho de 2022, que autoriza o Poder Executivo a proceder na </w:t>
      </w:r>
      <w:r>
        <w:rPr/>
        <w:t>c</w:t>
      </w:r>
      <w:r>
        <w:rPr/>
        <w:t xml:space="preserve">ontratação </w:t>
      </w:r>
      <w:r>
        <w:rPr/>
        <w:t>e</w:t>
      </w:r>
      <w:r>
        <w:rPr/>
        <w:t xml:space="preserve">mergencial de um agente de saúde. 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Os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§</w:t>
      </w:r>
      <w:r>
        <w:rPr/>
        <w:t>§ 3</w:t>
      </w:r>
      <w:r>
        <w:rPr>
          <w:strike/>
        </w:rPr>
        <w:t>º</w:t>
      </w:r>
      <w:r>
        <w:rPr/>
        <w:t xml:space="preserve"> e 4</w:t>
      </w:r>
      <w:r>
        <w:rPr>
          <w:strike/>
        </w:rPr>
        <w:t>º</w:t>
      </w:r>
      <w:r>
        <w:rPr/>
        <w:t xml:space="preserve"> do art. 1</w:t>
      </w:r>
      <w:r>
        <w:rPr>
          <w:strike/>
        </w:rPr>
        <w:t>º</w:t>
      </w:r>
      <w:r>
        <w:rPr/>
        <w:t xml:space="preserve"> da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5.758, </w:t>
      </w:r>
      <w:r>
        <w:rPr/>
        <w:t>de 2022,</w:t>
      </w:r>
      <w:r>
        <w:rPr/>
        <w:t xml:space="preserve"> passam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1</w:t>
      </w:r>
      <w:r>
        <w:rPr>
          <w:strike/>
        </w:rPr>
        <w:t>º</w:t>
      </w:r>
      <w:r>
        <w:rPr/>
        <w:t xml:space="preserve"> ……………………...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carga horária do contrato será de 40 (quarenta) horas semanais.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………………………………</w:t>
      </w:r>
      <w:r>
        <w:rPr/>
        <w:t>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 remuneração do profissional </w:t>
      </w:r>
      <w:r>
        <w:rPr/>
        <w:t>de</w:t>
      </w:r>
      <w:r>
        <w:rPr/>
        <w:t xml:space="preserve"> que trata esta lei será correspondente ao piso nacional da categoria, previsto na Lei Municipal n</w:t>
      </w:r>
      <w:r>
        <w:rPr>
          <w:strike/>
        </w:rPr>
        <w:t>º</w:t>
      </w:r>
      <w:r>
        <w:rPr/>
        <w:t xml:space="preserve"> 4.475, de 5 de janeiro de 2011, e suas alterações posteriores.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………………………………</w:t>
      </w:r>
      <w:r>
        <w:rPr/>
        <w:t xml:space="preserve">. </w:t>
      </w:r>
      <w:r>
        <w:rPr/>
        <w:t>(NR)”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Application>LibreOffice/7.0.1.2$Windows_X86_64 LibreOffice_project/7cbcfc562f6eb6708b5ff7d7397325de9e764452</Application>
  <Pages>2</Pages>
  <Words>266</Words>
  <Characters>1256</Characters>
  <CharactersWithSpaces>1510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2022-08-16T11:13:50Z</cp:lastPrinted>
  <dcterms:modified xsi:type="dcterms:W3CDTF">2022-08-16T11:19:32Z</dcterms:modified>
  <cp:revision>149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