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3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1</w:t>
      </w:r>
      <w:r>
        <w:rPr/>
        <w:t>8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1</w:t>
      </w:r>
      <w:r>
        <w:rPr/>
        <w:t>7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104</w:t>
      </w:r>
      <w:r>
        <w:rPr/>
        <w:t>, de 2022, de sua autoria, que “</w:t>
      </w:r>
      <w:r>
        <w:rPr/>
        <w:t>a</w:t>
      </w:r>
      <w:r>
        <w:rPr/>
        <w:t>ltera as leis municipais n</w:t>
      </w:r>
      <w:r>
        <w:rPr>
          <w:strike/>
        </w:rPr>
        <w:t>º</w:t>
      </w:r>
      <w:r>
        <w:rPr/>
        <w:t>s 4.475, de 5 de janeiro de 2011, e 5.496, de 17 de setembro de 2019, para fixar o padrão/piso salarial dos Empregados Públicos ocupantes do emprego de Agente comunitário de Saúde e dos Servidores Estatutários ocupantes do cargo de Agente de Combate a Endemias”,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104</w:t>
      </w:r>
      <w:r>
        <w:rPr>
          <w:b/>
          <w:bCs/>
        </w:rPr>
        <w:t>, DE 1</w:t>
      </w:r>
      <w:r>
        <w:rPr>
          <w:b/>
          <w:bCs/>
          <w:strike/>
        </w:rPr>
        <w:t>º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AGOSTO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as leis municipais n</w:t>
      </w:r>
      <w:r>
        <w:rPr>
          <w:strike/>
        </w:rPr>
        <w:t>º</w:t>
      </w:r>
      <w:r>
        <w:rPr/>
        <w:t>s 4.475, de 5 de janeiro de 2011, e 5.496, de 17 de setembro de 2019, para fixar o padrão/piso salarial dos Empregados Públicos ocupantes do emprego de Agente comunitário de Saúde e dos Servidores Estatutários ocupantes do cargo de Agente de Combate a Endemias.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</w:t>
      </w:r>
      <w:r>
        <w:rPr>
          <w:i/>
          <w:iCs/>
        </w:rPr>
        <w:t>caput</w:t>
      </w:r>
      <w:r>
        <w:rPr/>
        <w:t xml:space="preserve"> do art. 7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4.475, de 2011, passará a viger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7</w:t>
      </w:r>
      <w:r>
        <w:rPr>
          <w:strike/>
        </w:rPr>
        <w:t>º</w:t>
      </w:r>
      <w:r>
        <w:rPr/>
        <w:t xml:space="preserve"> Fica fixado o padrão/piso salarial dos Empregados Públicos ocupantes do emprego de Agente Comunitário de Saúde no valor de R$ 2.424,00 (dois mil, quatrocentos e vinte e quatro reais).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Parágrafo único. .…………………………….” </w:t>
      </w:r>
      <w:r>
        <w:rPr/>
        <w:t>(NR)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Anexo da Lei Municipal n</w:t>
      </w:r>
      <w:r>
        <w:rPr>
          <w:strike/>
        </w:rPr>
        <w:t>º</w:t>
      </w:r>
      <w:r>
        <w:rPr/>
        <w:t xml:space="preserve"> 5.496, </w:t>
      </w:r>
      <w:r>
        <w:rPr/>
        <w:t>de 2019</w:t>
      </w:r>
      <w:r>
        <w:rPr/>
        <w:t>, passará a viger com a seguinte redação:</w:t>
      </w:r>
    </w:p>
    <w:p>
      <w:pPr>
        <w:pStyle w:val="Normal"/>
        <w:ind w:firstLine="850"/>
        <w:jc w:val="both"/>
        <w:rPr/>
      </w:pPr>
      <w:r>
        <w:rPr/>
        <w:t>“……………………………………………</w:t>
      </w:r>
      <w:r>
        <w:rPr/>
        <w:t>.</w:t>
      </w:r>
    </w:p>
    <w:p>
      <w:pPr>
        <w:pStyle w:val="Normal"/>
        <w:ind w:firstLine="850"/>
        <w:jc w:val="both"/>
        <w:rPr/>
      </w:pPr>
      <w:r>
        <w:rPr/>
        <w:t>CARGO - AGENTE DE COMBATE A ENDEMIAS</w:t>
      </w:r>
    </w:p>
    <w:p>
      <w:pPr>
        <w:pStyle w:val="Normal"/>
        <w:ind w:firstLine="850"/>
        <w:jc w:val="both"/>
        <w:rPr/>
      </w:pPr>
      <w:r>
        <w:rPr/>
        <w:t>SERVIÇOS - SAÚDE</w:t>
      </w:r>
    </w:p>
    <w:p>
      <w:pPr>
        <w:pStyle w:val="Normal"/>
        <w:ind w:firstLine="850"/>
        <w:jc w:val="both"/>
        <w:rPr/>
      </w:pPr>
      <w:r>
        <w:rPr/>
        <w:t>JORNADA DE TRABALHO - 200 horas mensalmente</w:t>
      </w:r>
    </w:p>
    <w:p>
      <w:pPr>
        <w:pStyle w:val="Normal"/>
        <w:ind w:firstLine="850"/>
        <w:jc w:val="both"/>
        <w:rPr/>
      </w:pPr>
      <w:r>
        <w:rPr/>
        <w:t>NÍVEL - SIMPLES</w:t>
      </w:r>
    </w:p>
    <w:p>
      <w:pPr>
        <w:pStyle w:val="Normal"/>
        <w:ind w:firstLine="850"/>
        <w:jc w:val="both"/>
        <w:rPr/>
      </w:pPr>
      <w:r>
        <w:rPr/>
        <w:t>PADRÃO - Piso Salarial Profissional Nacional</w:t>
      </w:r>
    </w:p>
    <w:p>
      <w:pPr>
        <w:pStyle w:val="Normal"/>
        <w:ind w:firstLine="850"/>
        <w:jc w:val="both"/>
        <w:rPr/>
      </w:pPr>
      <w:r>
        <w:rPr/>
        <w:t>R$ 2.424,00 (dois mil quatrocentos e vinte e quatro reais)</w:t>
      </w:r>
    </w:p>
    <w:p>
      <w:pPr>
        <w:pStyle w:val="Normal"/>
        <w:ind w:firstLine="850"/>
        <w:jc w:val="both"/>
        <w:rPr/>
      </w:pPr>
      <w:r>
        <w:rPr/>
        <w:t>………………………………………………</w:t>
      </w:r>
      <w:r>
        <w:rPr/>
        <w:t>.”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As despesas decorrentes desta lei correrão por conta de dotações orçamentárias da União, conforme repasse ao Município.</w:t>
      </w:r>
    </w:p>
    <w:p>
      <w:pPr>
        <w:pStyle w:val="Normal"/>
        <w:ind w:firstLine="850"/>
        <w:jc w:val="both"/>
        <w:rPr/>
      </w:pPr>
      <w:r>
        <w:rPr/>
        <w:t xml:space="preserve">Parágrafo único. Os valores repassados pela União não serão computados como gastos com pessoal, para fins de cumprimento dos limites da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Lei Complementar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/>
        <w:t xml:space="preserve"> 101, </w:t>
      </w:r>
      <w:r>
        <w:rPr/>
        <w:t>de 2000</w:t>
      </w:r>
      <w:r>
        <w:rPr/>
        <w:t>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As demais disposições das Leis Municipais n</w:t>
      </w:r>
      <w:r>
        <w:rPr>
          <w:strike/>
        </w:rPr>
        <w:t>º</w:t>
      </w:r>
      <w:r>
        <w:rPr>
          <w:strike w:val="false"/>
          <w:dstrike w:val="false"/>
        </w:rPr>
        <w:t>s</w:t>
      </w:r>
      <w:r>
        <w:rPr/>
        <w:t xml:space="preserve"> 4.475, de 2011, e 5.496, de 2019, permanecem inalteradas.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As despesas decorrentes da aplicação da presente Lei terão suporte nas dotações consignadas na Lei Orçamentária Anual.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Esta Lei entra em vigor na data de sua publicação, retroagindo seus efeitos a 5 de maio de 2022.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Application>LibreOffice/7.0.1.2$Windows_X86_64 LibreOffice_project/7cbcfc562f6eb6708b5ff7d7397325de9e764452</Application>
  <Pages>2</Pages>
  <Words>440</Words>
  <Characters>2228</Characters>
  <CharactersWithSpaces>2644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2022-08-16T11:13:50Z</cp:lastPrinted>
  <dcterms:modified xsi:type="dcterms:W3CDTF">2022-08-18T08:16:34Z</dcterms:modified>
  <cp:revision>154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