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104 DE 2022</w:t>
      </w:r>
    </w:p>
    <w:p>
      <w:pPr>
        <w:pStyle w:val="Normal"/>
        <w:jc w:val="both"/>
        <w:rPr/>
      </w:pPr>
      <w:r>
        <w:rPr/>
        <w:t>Em 1</w:t>
      </w:r>
      <w:r>
        <w:rPr>
          <w:strike/>
        </w:rPr>
        <w:t>º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setembro </w:t>
      </w:r>
      <w:r>
        <w:rPr/>
        <w:t>de 2022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 31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agosto de</w:t>
      </w:r>
      <w:r>
        <w:rPr/>
        <w:t xml:space="preserve"> 2022, aprovou o PROJETO DE LEI N</w:t>
      </w:r>
      <w:r>
        <w:rPr>
          <w:strike/>
        </w:rPr>
        <w:t>º</w:t>
      </w:r>
      <w:r>
        <w:rPr/>
        <w:t xml:space="preserve"> 109, de 2022, de sua autoria, que “autoriza o Poder Executivo a firmar convênio com o a Associação Hospitalar de Caridade de Três Passos”,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39950" cy="4298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Edivan Nelsi Baron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/>
          <w:bCs/>
          <w:strike/>
        </w:rPr>
        <w:t>º</w:t>
      </w:r>
      <w:r>
        <w:rPr>
          <w:b/>
          <w:bCs/>
        </w:rPr>
        <w:t xml:space="preserve"> 109, DE </w:t>
      </w:r>
      <w:r>
        <w:rPr>
          <w:b/>
          <w:bCs/>
          <w:strike w:val="false"/>
          <w:dstrike w:val="false"/>
        </w:rPr>
        <w:t>12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 xml:space="preserve"> </w:t>
      </w:r>
      <w:r>
        <w:rPr>
          <w:b/>
          <w:bCs/>
        </w:rPr>
        <w:t xml:space="preserve">DE 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>AGOSTO</w:t>
      </w:r>
      <w:r>
        <w:rPr>
          <w:b/>
          <w:bCs/>
        </w:rPr>
        <w:t xml:space="preserve"> DE 2022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>Autoriza o Poder Executivo a firmar convênio com o a Associação Hospital de Caridade de Três Passos.</w:t>
      </w:r>
    </w:p>
    <w:p>
      <w:pPr>
        <w:pStyle w:val="Normal"/>
        <w:ind w:left="4535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850"/>
        <w:jc w:val="both"/>
        <w:rPr/>
      </w:pPr>
      <w:r>
        <w:rPr/>
        <w:t>Art. 1</w:t>
      </w:r>
      <w:r>
        <w:rPr>
          <w:strike/>
        </w:rPr>
        <w:t>º</w:t>
      </w:r>
      <w:r>
        <w:rPr/>
        <w:t xml:space="preserve"> Fica autorizado o Município de Três Passos a celebrar convênio com a ASSOCIAÇÃO HOSPITAL DE CARIDADE DE TRÊS PASSOS, entidade que exerce atividade de defesa dos direitos da saúde, devidamente registrada no 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>CNPJ</w:t>
      </w:r>
      <w:r>
        <w:rPr/>
        <w:t xml:space="preserve"> sob o n</w:t>
      </w:r>
      <w:r>
        <w:rPr>
          <w:strike/>
        </w:rPr>
        <w:t>º</w:t>
      </w:r>
      <w:r>
        <w:rPr/>
        <w:t xml:space="preserve"> 98.110.000/0001-49, com sede nesta cidade de Três Passos – RS, para o repasse de R$ 1.000,000,00 (um milhão de reais) como contrapartida do Serviço de Hemodiálise a ser implementado no HCTP.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2</w:t>
      </w:r>
      <w:r>
        <w:rPr>
          <w:strike/>
        </w:rPr>
        <w:t>º</w:t>
      </w:r>
      <w:r>
        <w:rPr/>
        <w:t xml:space="preserve"> Os repasses referentes à presente Lei serão efetuados em conformidade com o plano de trabalho, ficando condicionado à apresentação e aprovação da prestação de contas pela instituição, a qual deverá ser apresentada junto à Secretaria Municipal de Saúde.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3</w:t>
      </w:r>
      <w:r>
        <w:rPr>
          <w:strike/>
        </w:rPr>
        <w:t>º</w:t>
      </w:r>
      <w:r>
        <w:rPr/>
        <w:t xml:space="preserve"> As despesas decorrentes desta Lei correrão por conta de dotações orçamentárias próprias.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4</w:t>
      </w:r>
      <w:r>
        <w:rPr>
          <w:strike/>
        </w:rPr>
        <w:t>º</w:t>
      </w:r>
      <w:r>
        <w:rPr/>
        <w:t xml:space="preserve"> O Plano de Trabalho fará parte integrante desta Lei.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5</w:t>
      </w:r>
      <w:r>
        <w:rPr>
          <w:strike/>
        </w:rPr>
        <w:t>º</w:t>
      </w:r>
      <w:r>
        <w:rPr/>
        <w:t xml:space="preserve"> Esta lei entra em vigor na data de sua publicação.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6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11906" w:h="16838"/>
      <w:pgMar w:left="1701" w:right="851" w:header="680" w:top="2693" w:footer="680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8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7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qFormat/>
    <w:rsid w:val="00443461"/>
    <w:rPr>
      <w:sz w:val="24"/>
      <w:szCs w:val="24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qFormat/>
    <w:rPr>
      <w:color w:val="800080"/>
      <w:u w:val="single"/>
    </w:rPr>
  </w:style>
  <w:style w:type="character" w:styleId="CorpodetextoChar" w:customStyle="1">
    <w:name w:val="Corpo de texto Char"/>
    <w:link w:val="Corpodetexto"/>
    <w:qFormat/>
    <w:rsid w:val="00e87ee8"/>
    <w:rPr>
      <w:sz w:val="28"/>
    </w:rPr>
  </w:style>
  <w:style w:type="character" w:styleId="Corpodetexto2Char" w:customStyle="1">
    <w:name w:val="Corpo de texto 2 Char"/>
    <w:link w:val="Corpodetexto2"/>
    <w:qFormat/>
    <w:rsid w:val="00e442f0"/>
    <w:rPr>
      <w:sz w:val="24"/>
      <w:szCs w:val="24"/>
    </w:rPr>
  </w:style>
  <w:style w:type="character" w:styleId="TextodebaloChar" w:customStyle="1">
    <w:name w:val="Texto de balão Char"/>
    <w:link w:val="Textodebalo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link w:val="Corpodetexto3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link w:val="Recuodecorpodetexto3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link w:val="Recuodecorpodetexto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484f99"/>
    <w:rPr>
      <w:sz w:val="24"/>
      <w:szCs w:val="24"/>
    </w:rPr>
  </w:style>
  <w:style w:type="character" w:styleId="CabealhoChar" w:customStyle="1">
    <w:name w:val="Cabeçalho Char"/>
    <w:link w:val="Cabealho"/>
    <w:qFormat/>
    <w:rsid w:val="008130dd"/>
    <w:rPr>
      <w:sz w:val="24"/>
      <w:szCs w:val="24"/>
    </w:rPr>
  </w:style>
  <w:style w:type="character" w:styleId="Ttulo1Char" w:customStyle="1">
    <w:name w:val="Título 1 Char"/>
    <w:link w:val="Ttulo1"/>
    <w:qFormat/>
    <w:rsid w:val="003a0516"/>
    <w:rPr>
      <w:b/>
      <w:bCs/>
      <w:sz w:val="24"/>
      <w:szCs w:val="24"/>
    </w:rPr>
  </w:style>
  <w:style w:type="character" w:styleId="Nfase">
    <w:name w:val="Ênfase"/>
    <w:uiPriority w:val="20"/>
    <w:qFormat/>
    <w:rsid w:val="00ac51dc"/>
    <w:rPr>
      <w:i/>
      <w:iCs/>
    </w:rPr>
  </w:style>
  <w:style w:type="character" w:styleId="SubttuloChar" w:customStyle="1">
    <w:name w:val="Subtítulo Char"/>
    <w:link w:val="Subttulo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link w:val="Ttulo2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  <w:lang w:eastAsia="en-US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pt-BR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A363-755B-4E63-A44E-967A211A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Application>LibreOffice/7.0.1.2$Windows_X86_64 LibreOffice_project/7cbcfc562f6eb6708b5ff7d7397325de9e764452</Application>
  <Pages>7</Pages>
  <Words>305</Words>
  <Characters>1560</Characters>
  <CharactersWithSpaces>1854</CharactersWithSpaces>
  <Paragraphs>20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2022-05-17T16:45:00Z</dcterms:created>
  <dc:creator>CAMARA MUNICIPAL DE VEREADORES DE TRES PASSOS</dc:creator>
  <dc:description/>
  <dc:language>pt-BR</dc:language>
  <cp:lastModifiedBy/>
  <cp:lastPrinted>2022-08-30T14:38:55Z</cp:lastPrinted>
  <dcterms:modified xsi:type="dcterms:W3CDTF">2022-09-01T14:47:21Z</dcterms:modified>
  <cp:revision>202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LEGISLATIVO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