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orpodotexto"/>
        <w:ind w:right="567" w:hanging="0"/>
        <w:jc w:val="center"/>
        <w:rPr>
          <w:rFonts w:ascii="Arial" w:hAnsi="Arial" w:cs="Arial"/>
          <w:sz w:val="22"/>
          <w:szCs w:val="22"/>
        </w:rPr>
      </w:pPr>
      <w:r>
        <w:rPr>
          <w:rFonts w:eastAsia="Times New Roman" w:cs="Arial" w:ascii="Arial" w:hAnsi="Arial"/>
          <w:b/>
          <w:bCs/>
          <w:color w:val="000000"/>
          <w:sz w:val="22"/>
          <w:szCs w:val="22"/>
          <w:lang w:eastAsia="pt-BR"/>
        </w:rPr>
        <w:t xml:space="preserve"> </w:t>
      </w:r>
      <w:bookmarkStart w:id="0" w:name="docs-internal-guid-e613d330-7fff-0ab8-ef"/>
      <w:bookmarkEnd w:id="0"/>
      <w:r>
        <w:rPr>
          <w:rFonts w:eastAsia="Times New Roman" w:cs="Arial" w:ascii="Arial" w:hAnsi="Arial"/>
          <w:b/>
          <w:bCs/>
          <w:color w:val="000000"/>
          <w:sz w:val="22"/>
          <w:szCs w:val="22"/>
          <w:lang w:val="pt-BR" w:eastAsia="pt-BR"/>
        </w:rPr>
        <w:t xml:space="preserve">MINUTA DE </w:t>
      </w:r>
      <w:r>
        <w:rPr>
          <w:rFonts w:eastAsia="Times New Roman" w:cs="Arial" w:ascii="Arial" w:hAnsi="Arial"/>
          <w:b/>
          <w:color w:val="000000"/>
          <w:sz w:val="22"/>
          <w:szCs w:val="22"/>
          <w:lang w:eastAsia="pt-BR"/>
        </w:rPr>
        <w:t>TERMO DE FOMENTO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O </w:t>
      </w:r>
      <w:r>
        <w:rPr>
          <w:rFonts w:cs="Arial" w:ascii="Arial" w:hAnsi="Arial"/>
          <w:b/>
          <w:color w:val="000000"/>
          <w:sz w:val="22"/>
          <w:szCs w:val="22"/>
          <w:u w:val="single"/>
        </w:rPr>
        <w:t>MUNIC</w:t>
      </w:r>
      <w:r>
        <w:rPr>
          <w:rFonts w:cs="Arial" w:ascii="Arial" w:hAnsi="Arial"/>
          <w:b/>
          <w:color w:val="000000"/>
          <w:sz w:val="22"/>
          <w:szCs w:val="22"/>
          <w:u w:val="single"/>
          <w:lang w:val="pt-BR"/>
        </w:rPr>
        <w:t>Í</w:t>
      </w:r>
      <w:r>
        <w:rPr>
          <w:rFonts w:cs="Arial" w:ascii="Arial" w:hAnsi="Arial"/>
          <w:b/>
          <w:color w:val="000000"/>
          <w:sz w:val="22"/>
          <w:szCs w:val="22"/>
          <w:u w:val="single"/>
        </w:rPr>
        <w:t>PIO DE TRÊS PASSOS</w:t>
      </w:r>
      <w:r>
        <w:rPr>
          <w:rFonts w:cs="Arial" w:ascii="Arial" w:hAnsi="Arial"/>
          <w:color w:val="000000"/>
          <w:sz w:val="22"/>
          <w:szCs w:val="22"/>
        </w:rPr>
        <w:t>, pessoa jurídica de direito público</w:t>
      </w:r>
      <w:r>
        <w:rPr>
          <w:rFonts w:cs="Arial" w:ascii="Arial" w:hAnsi="Arial"/>
          <w:color w:val="000000"/>
          <w:sz w:val="22"/>
          <w:szCs w:val="22"/>
          <w:lang w:val="pt-BR"/>
        </w:rPr>
        <w:t>,</w:t>
      </w:r>
      <w:r>
        <w:rPr>
          <w:rFonts w:cs="Arial" w:ascii="Arial" w:hAnsi="Arial"/>
          <w:color w:val="000000"/>
          <w:sz w:val="22"/>
          <w:szCs w:val="22"/>
        </w:rPr>
        <w:t xml:space="preserve"> inscrita no CNPJ sob o nº 87.613.188/0001-21, sediado na Avenida Santos Dumont nº 75, nesse ato representado por seu Prefeito Municipal</w:t>
      </w:r>
      <w:r>
        <w:rPr>
          <w:rFonts w:cs="Arial" w:ascii="Arial" w:hAnsi="Arial"/>
          <w:color w:val="000000"/>
          <w:sz w:val="22"/>
          <w:szCs w:val="22"/>
          <w:lang w:val="pt-BR"/>
        </w:rPr>
        <w:t>,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 xml:space="preserve">Sr. </w:t>
      </w:r>
      <w:r>
        <w:rPr>
          <w:rFonts w:cs="Arial" w:ascii="Arial" w:hAnsi="Arial"/>
          <w:b/>
          <w:color w:val="000000"/>
          <w:sz w:val="22"/>
          <w:szCs w:val="22"/>
          <w:lang w:val="pt-BR"/>
        </w:rPr>
        <w:t>ARLEI LUIS TOMAZONI</w:t>
      </w:r>
      <w:r>
        <w:rPr>
          <w:rFonts w:cs="Arial" w:ascii="Arial" w:hAnsi="Arial"/>
          <w:color w:val="000000"/>
          <w:sz w:val="22"/>
          <w:szCs w:val="22"/>
        </w:rPr>
        <w:t>, portador do CPF n</w:t>
      </w:r>
      <w:r>
        <w:rPr>
          <w:rFonts w:cs="Arial" w:ascii="Arial" w:hAnsi="Arial"/>
          <w:color w:val="000000"/>
          <w:sz w:val="22"/>
          <w:szCs w:val="22"/>
          <w:lang w:val="pt-BR"/>
        </w:rPr>
        <w:t>º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700.363.650-68</w:t>
      </w:r>
      <w:r>
        <w:rPr>
          <w:rFonts w:cs="Arial" w:ascii="Arial" w:hAnsi="Arial"/>
          <w:color w:val="000000"/>
          <w:sz w:val="22"/>
          <w:szCs w:val="22"/>
        </w:rPr>
        <w:t xml:space="preserve">, residente e domiciliado nesta cidade de Três Passos – RS, no exercício de suas atribuições legais e regulamentares, doravante denominado Administração Pública e </w:t>
      </w:r>
      <w:r>
        <w:rPr>
          <w:rFonts w:cs="Arial" w:ascii="Arial" w:hAnsi="Arial"/>
          <w:b/>
          <w:color w:val="000000"/>
          <w:sz w:val="22"/>
          <w:szCs w:val="22"/>
          <w:u w:val="single"/>
          <w:lang w:val="pt-BR"/>
        </w:rPr>
        <w:t>ASSOCIAÇÃO PROTETORA DOS ANIMAIS – ONG APASSOS</w:t>
      </w:r>
      <w:r>
        <w:rPr>
          <w:rFonts w:cs="Arial" w:ascii="Arial" w:hAnsi="Arial"/>
          <w:b/>
          <w:color w:val="000000"/>
          <w:sz w:val="22"/>
          <w:szCs w:val="22"/>
        </w:rPr>
        <w:t xml:space="preserve">, </w:t>
      </w:r>
      <w:r>
        <w:rPr>
          <w:rFonts w:cs="Arial" w:ascii="Arial" w:hAnsi="Arial"/>
          <w:color w:val="000000"/>
          <w:sz w:val="22"/>
          <w:szCs w:val="22"/>
        </w:rPr>
        <w:t xml:space="preserve">entidade civil sem fins lucrativos, entidade que exerce atividade </w:t>
      </w:r>
      <w:r>
        <w:rPr>
          <w:rFonts w:cs="Arial" w:ascii="Arial" w:hAnsi="Arial"/>
          <w:color w:val="000000"/>
          <w:sz w:val="22"/>
          <w:szCs w:val="22"/>
          <w:lang w:val="pt-BR"/>
        </w:rPr>
        <w:t>ligada a ações que busquem a proteção e a defesa dos animais, devidamente registrada no</w:t>
      </w:r>
      <w:r>
        <w:rPr>
          <w:rFonts w:cs="Arial" w:ascii="Arial" w:hAnsi="Arial"/>
          <w:color w:val="000000"/>
          <w:sz w:val="22"/>
          <w:szCs w:val="22"/>
        </w:rPr>
        <w:t xml:space="preserve"> CPNJ sob o nº </w:t>
      </w:r>
      <w:r>
        <w:rPr>
          <w:rFonts w:cs="Arial" w:ascii="Arial" w:hAnsi="Arial"/>
          <w:color w:val="000000"/>
          <w:sz w:val="22"/>
          <w:szCs w:val="22"/>
          <w:lang w:val="pt-BR"/>
        </w:rPr>
        <w:t>12.581.083/0001-39</w:t>
      </w:r>
      <w:r>
        <w:rPr>
          <w:rFonts w:cs="Arial" w:ascii="Arial" w:hAnsi="Arial"/>
          <w:color w:val="000000"/>
          <w:sz w:val="22"/>
          <w:szCs w:val="22"/>
        </w:rPr>
        <w:t xml:space="preserve">, </w:t>
      </w:r>
      <w:r>
        <w:rPr>
          <w:rFonts w:cs="Arial" w:ascii="Arial" w:hAnsi="Arial"/>
          <w:color w:val="000000"/>
          <w:sz w:val="22"/>
          <w:szCs w:val="22"/>
          <w:lang w:val="pt-BR"/>
        </w:rPr>
        <w:t>situada na estrada Alta Molina</w:t>
      </w:r>
      <w:r>
        <w:rPr>
          <w:rFonts w:cs="Arial" w:ascii="Arial" w:hAnsi="Arial"/>
          <w:color w:val="000000"/>
          <w:sz w:val="22"/>
          <w:szCs w:val="22"/>
        </w:rPr>
        <w:t>,</w:t>
      </w:r>
      <w:r>
        <w:rPr>
          <w:rFonts w:cs="Arial" w:ascii="Arial" w:hAnsi="Arial"/>
          <w:color w:val="000000"/>
          <w:sz w:val="22"/>
          <w:szCs w:val="22"/>
          <w:lang w:val="pt-BR"/>
        </w:rPr>
        <w:t xml:space="preserve"> nº318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  <w:lang w:val="pt-BR"/>
        </w:rPr>
        <w:t>no Município</w:t>
      </w:r>
      <w:r>
        <w:rPr>
          <w:rFonts w:cs="Arial" w:ascii="Arial" w:hAnsi="Arial"/>
          <w:color w:val="000000"/>
          <w:sz w:val="22"/>
          <w:szCs w:val="22"/>
        </w:rPr>
        <w:t xml:space="preserve"> de Três Passos/RS, neste ato representada pela Presidente </w:t>
      </w:r>
      <w:r>
        <w:rPr>
          <w:rFonts w:cs="Arial" w:ascii="Arial" w:hAnsi="Arial"/>
          <w:b/>
          <w:color w:val="000000"/>
          <w:sz w:val="22"/>
          <w:szCs w:val="22"/>
        </w:rPr>
        <w:t xml:space="preserve">Sra. </w:t>
      </w:r>
      <w:r>
        <w:rPr>
          <w:rFonts w:cs="Arial" w:ascii="Arial" w:hAnsi="Arial"/>
          <w:b/>
          <w:color w:val="000000"/>
          <w:sz w:val="22"/>
          <w:szCs w:val="22"/>
          <w:lang w:val="pt-BR"/>
        </w:rPr>
        <w:t>MÁRA LÚCIA FERREIRA ELÉGUIDA</w:t>
      </w:r>
      <w:r>
        <w:rPr>
          <w:rFonts w:cs="Arial" w:ascii="Arial" w:hAnsi="Arial"/>
          <w:color w:val="000000"/>
          <w:sz w:val="22"/>
          <w:szCs w:val="22"/>
        </w:rPr>
        <w:t xml:space="preserve">, portadora do CPF nº </w:t>
      </w:r>
      <w:r>
        <w:rPr>
          <w:rFonts w:cs="Arial" w:ascii="Arial" w:hAnsi="Arial"/>
          <w:color w:val="000000"/>
          <w:sz w:val="22"/>
          <w:szCs w:val="22"/>
          <w:lang w:val="pt-BR"/>
        </w:rPr>
        <w:t>430.760.920-49</w:t>
      </w:r>
      <w:r>
        <w:rPr>
          <w:rFonts w:cs="Arial" w:ascii="Arial" w:hAnsi="Arial"/>
          <w:color w:val="000000"/>
          <w:sz w:val="22"/>
          <w:szCs w:val="22"/>
        </w:rPr>
        <w:t>, residente e domiciliada na cidade de Três Passos – RS, doravante denominada OSC, com fundamento na Lei Federal nº 13.019/2014, bem como nos princípios que regem a Administração Pública e demais normas pertinentes, celebram este Termo de Fomento, na forma e condições estabelecidas nas seguintes cláusulas: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1. DO OBJETO </w:t>
      </w:r>
    </w:p>
    <w:p>
      <w:pPr>
        <w:pStyle w:val="NormalWeb"/>
        <w:ind w:firstLine="567"/>
        <w:jc w:val="both"/>
        <w:rPr>
          <w:rFonts w:ascii="Arial" w:hAnsi="Arial" w:eastAsia="Calibri" w:cs="Arial"/>
          <w:color w:val="000000"/>
          <w:sz w:val="22"/>
          <w:szCs w:val="22"/>
          <w:lang w:val="x-none" w:eastAsia="zh-CN"/>
        </w:rPr>
      </w:pPr>
      <w:r>
        <w:rPr>
          <w:rFonts w:cs="Arial" w:ascii="Arial" w:hAnsi="Arial"/>
          <w:b/>
          <w:color w:val="000000"/>
          <w:sz w:val="22"/>
          <w:szCs w:val="22"/>
        </w:rPr>
        <w:t>1.1.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eastAsia="Calibri" w:cs="Arial" w:ascii="Arial" w:hAnsi="Arial"/>
          <w:color w:val="000000"/>
          <w:sz w:val="22"/>
          <w:szCs w:val="22"/>
          <w:lang w:val="x-none" w:eastAsia="zh-CN"/>
        </w:rPr>
        <w:t>O presente Termo de Fomento tem por objeto estabelecer as condições para a execução de atividade na manutenção dos cães recolhidos pela municipalidade, após adotados os procedimentos médico-veterinários, visando o bem-estar animal e controle populacional desses animais. No âmbito do município de Três Passos e na área de atendimento, preservação e proteção de animais abandonados e vítimas de maus-tratos, adotando medidas para o controle de zoonoses e da superpopulação destes animais nas vias públicas do Município.</w:t>
      </w:r>
    </w:p>
    <w:p>
      <w:pPr>
        <w:pStyle w:val="NormalWeb"/>
        <w:ind w:firstLine="567"/>
        <w:jc w:val="both"/>
        <w:rPr>
          <w:rFonts w:ascii="Arial" w:hAnsi="Arial" w:eastAsia="Calibri" w:cs="Arial"/>
          <w:color w:val="000000"/>
          <w:sz w:val="22"/>
          <w:szCs w:val="22"/>
          <w:lang w:val="x-none" w:eastAsia="zh-CN"/>
        </w:rPr>
      </w:pPr>
      <w:r>
        <w:rPr>
          <w:rFonts w:eastAsia="Calibri" w:cs="Arial" w:ascii="Arial" w:hAnsi="Arial"/>
          <w:color w:val="000000"/>
          <w:sz w:val="22"/>
          <w:szCs w:val="22"/>
          <w:lang w:val="x-none" w:eastAsia="zh-CN"/>
        </w:rPr>
      </w:r>
    </w:p>
    <w:p>
      <w:pPr>
        <w:pStyle w:val="Corpodotexto"/>
        <w:spacing w:beforeAutospacing="0" w:before="0" w:afterAutospacing="0" w:after="0"/>
        <w:ind w:firstLine="567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2. DA TRANSFERÊNCIA FINANCEIRA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2.1.</w:t>
      </w:r>
      <w:r>
        <w:rPr>
          <w:rFonts w:cs="Arial" w:ascii="Arial" w:hAnsi="Arial"/>
          <w:color w:val="000000"/>
          <w:sz w:val="22"/>
          <w:szCs w:val="22"/>
        </w:rPr>
        <w:t xml:space="preserve"> A Administração Pública repassará a OSC o valor de R$ </w:t>
      </w:r>
      <w:r>
        <w:rPr>
          <w:rFonts w:cs="Arial" w:ascii="Arial" w:hAnsi="Arial"/>
          <w:color w:val="000000"/>
          <w:sz w:val="22"/>
          <w:szCs w:val="22"/>
          <w:lang w:val="pt-BR"/>
        </w:rPr>
        <w:t>8.100,00 (oito mil e cem reais) mensais, e o valor total no período do termo de fomento é de R$ 97.200,00</w:t>
      </w:r>
      <w:r>
        <w:rPr>
          <w:rFonts w:cs="Arial" w:ascii="Arial" w:hAnsi="Arial"/>
          <w:color w:val="000000"/>
          <w:sz w:val="22"/>
          <w:szCs w:val="22"/>
        </w:rPr>
        <w:t xml:space="preserve"> (</w:t>
      </w:r>
      <w:r>
        <w:rPr>
          <w:rFonts w:cs="Arial" w:ascii="Arial" w:hAnsi="Arial"/>
          <w:color w:val="000000"/>
          <w:sz w:val="22"/>
          <w:szCs w:val="22"/>
          <w:lang w:val="pt-BR"/>
        </w:rPr>
        <w:t>noventa e sete mil e duzentos reais</w:t>
      </w:r>
      <w:r>
        <w:rPr>
          <w:rFonts w:cs="Arial" w:ascii="Arial" w:hAnsi="Arial"/>
          <w:color w:val="000000"/>
          <w:sz w:val="22"/>
          <w:szCs w:val="22"/>
        </w:rPr>
        <w:t>), conforme cronograma de desembolso, constante no Plano de Trabalho anexo a este Termo de Fomento.</w:t>
      </w:r>
    </w:p>
    <w:p>
      <w:pPr>
        <w:pStyle w:val="Normal"/>
        <w:suppressAutoHyphens w:val="false"/>
        <w:ind w:firstLine="567"/>
        <w:rPr>
          <w:rFonts w:ascii="Arial" w:hAnsi="Arial" w:cs="Arial"/>
          <w:sz w:val="22"/>
          <w:szCs w:val="22"/>
          <w:lang w:val="x-none"/>
        </w:rPr>
      </w:pPr>
      <w:r>
        <w:rPr>
          <w:rFonts w:eastAsia="Times New Roman" w:cs="Arial" w:ascii="Arial" w:hAnsi="Arial"/>
          <w:b/>
          <w:bCs/>
          <w:sz w:val="22"/>
          <w:szCs w:val="22"/>
          <w:lang w:eastAsia="pt-BR"/>
        </w:rPr>
        <w:t xml:space="preserve">2.2. </w:t>
      </w:r>
      <w:r>
        <w:rPr>
          <w:rFonts w:eastAsia="Times New Roman" w:cs="Arial" w:ascii="Arial" w:hAnsi="Arial"/>
          <w:sz w:val="22"/>
          <w:szCs w:val="22"/>
          <w:lang w:eastAsia="pt-BR"/>
        </w:rPr>
        <w:t>O repasse será feito mensalmente até o 25º (vigésimo quinto) dia do mês.</w:t>
      </w:r>
    </w:p>
    <w:p>
      <w:pPr>
        <w:pStyle w:val="Normal"/>
        <w:ind w:firstLine="567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2.3. </w:t>
      </w:r>
      <w:r>
        <w:rPr>
          <w:rFonts w:cs="Arial" w:ascii="Arial" w:hAnsi="Arial"/>
          <w:sz w:val="22"/>
          <w:szCs w:val="22"/>
        </w:rPr>
        <w:t xml:space="preserve">Para o exercício financeiro de 2022, fica estimado o repasse de R$ 97.200,00 </w:t>
      </w:r>
      <w:r>
        <w:rPr>
          <w:rFonts w:cs="Arial" w:ascii="Arial" w:hAnsi="Arial"/>
          <w:color w:val="000000"/>
          <w:sz w:val="22"/>
          <w:szCs w:val="22"/>
        </w:rPr>
        <w:t>(noventa e sete mil e duzentos reais)</w:t>
      </w:r>
      <w:r>
        <w:rPr>
          <w:rFonts w:cs="Arial" w:ascii="Arial" w:hAnsi="Arial"/>
          <w:sz w:val="22"/>
          <w:szCs w:val="22"/>
        </w:rPr>
        <w:t>, correndo as despesas à conta da dotação orçamentária 806 – 3.3.50.41.00.00.00.00.0001 – Contribuições.</w:t>
      </w:r>
      <w:r>
        <w:rPr>
          <w:rFonts w:cs="Arial" w:ascii="Arial" w:hAnsi="Arial"/>
          <w:b/>
          <w:color w:val="000000"/>
          <w:sz w:val="22"/>
          <w:szCs w:val="22"/>
        </w:rPr>
        <w:t xml:space="preserve"> </w:t>
      </w:r>
    </w:p>
    <w:p>
      <w:pPr>
        <w:pStyle w:val="Normal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2.4.</w:t>
      </w:r>
      <w:r>
        <w:rPr>
          <w:rFonts w:cs="Arial" w:ascii="Arial" w:hAnsi="Arial"/>
          <w:color w:val="000000"/>
          <w:sz w:val="22"/>
          <w:szCs w:val="22"/>
        </w:rPr>
        <w:t xml:space="preserve"> Em caso de celebração de aditivos, deverão ser indicados nos mesmos, os créditos e empenhos para cobertura de cada parcela da despesa a ser transferida.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2.5.</w:t>
      </w:r>
      <w:r>
        <w:rPr>
          <w:rFonts w:cs="Arial" w:ascii="Arial" w:hAnsi="Arial"/>
          <w:color w:val="000000"/>
          <w:sz w:val="22"/>
          <w:szCs w:val="22"/>
        </w:rPr>
        <w:t xml:space="preserve"> Na ocorrência de cancelamento de Restos a Pagar, o quantitativo poderá ser reduzido até a etapa que apresente funcionalidade, mediante aprovação prévia da Administração Pública.</w:t>
      </w:r>
    </w:p>
    <w:p>
      <w:pPr>
        <w:pStyle w:val="Lista"/>
        <w:rPr>
          <w:rFonts w:ascii="Arial" w:hAnsi="Arial"/>
          <w:sz w:val="22"/>
          <w:szCs w:val="22"/>
          <w:lang w:val="x-none" w:bidi="ar-SA"/>
        </w:rPr>
      </w:pPr>
      <w:r>
        <w:rPr>
          <w:rFonts w:ascii="Arial" w:hAnsi="Arial"/>
          <w:sz w:val="22"/>
          <w:szCs w:val="22"/>
          <w:lang w:val="x-none" w:bidi="ar-SA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3</w:t>
      </w:r>
      <w:r>
        <w:rPr>
          <w:rFonts w:cs="Arial" w:ascii="Arial" w:hAnsi="Arial"/>
          <w:b/>
          <w:color w:val="000000"/>
          <w:sz w:val="22"/>
          <w:szCs w:val="22"/>
        </w:rPr>
        <w:t>. DAS OBRIGAÇÕES DAS PARTES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3</w:t>
      </w:r>
      <w:r>
        <w:rPr>
          <w:rFonts w:cs="Arial" w:ascii="Arial" w:hAnsi="Arial"/>
          <w:b/>
          <w:color w:val="000000"/>
          <w:sz w:val="22"/>
          <w:szCs w:val="22"/>
        </w:rPr>
        <w:t>.1.</w:t>
      </w:r>
      <w:r>
        <w:rPr>
          <w:rFonts w:cs="Arial" w:ascii="Arial" w:hAnsi="Arial"/>
          <w:color w:val="000000"/>
          <w:sz w:val="22"/>
          <w:szCs w:val="22"/>
        </w:rPr>
        <w:t xml:space="preserve"> Compete à Administração Pública: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 - Transferir os recursos à OSC de acordo com o Cronograma de Desembolso, em anexo, que faz parte integrante deste Termo de Fomento e no valor nele fixado;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 - Fiscalizar a execução do Termo de Fomento, o que não fará cessar ou diminuir a responsabilidade da OSC pelo perfeito cumprimento das obrigações estipuladas, nem por quais danos, inclusive quanto a terceiros, ou por irregularidades constatadas;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III -Comunicar formalmente à OSC qualquer irregularidade encontrada na execução das ações, fixando-lhe, quando não pactuado nesse Termo de Fomento prazo para corrigi-la;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IV - Receber, apurar e solucionar eventuais queixas e reclamações, cientificando a OSC para as devidas regularizações;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V-Constatadas quaisquer irregularidades no cumprimento do objeto desta Parceria, a Administração Pública poderá ordenar a suspensão dos serviços, sem prejuízo das penalidades a que se sujeita a OSC, e sem que esta tenha direito a qualquer indenização no caso daquelas não serem regularizadas dentro do prazo estabelecido no termo da notificação;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VI - Aplicar as penalidades regulamentadas neste Termo de Fomento;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VII - Fiscalizar periodicamente os contratos de trabalho que assegurem os direitos trabalhistas, sociais e previdenciários dos trabalhadores e prestadores de serviços da OSC;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VIII - Apreciar a prestação de contas final apresentada, no prazo de até cento e cinquenta dias, contado da data de seu recebimento ou do cumprimento de diligência por ela determinada, prorrogável justificadamente por igual período; e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IX – Publicar, às suas expensas, o extrato deste Termo de Fomento na imprensa oficial do Município.</w:t>
      </w:r>
    </w:p>
    <w:p>
      <w:pPr>
        <w:pStyle w:val="Corpodotex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3</w:t>
      </w:r>
      <w:r>
        <w:rPr>
          <w:rFonts w:cs="Arial" w:ascii="Arial" w:hAnsi="Arial"/>
          <w:b/>
          <w:color w:val="000000"/>
          <w:sz w:val="22"/>
          <w:szCs w:val="22"/>
        </w:rPr>
        <w:t>.2.</w:t>
      </w:r>
      <w:r>
        <w:rPr>
          <w:rFonts w:cs="Arial" w:ascii="Arial" w:hAnsi="Arial"/>
          <w:color w:val="000000"/>
          <w:sz w:val="22"/>
          <w:szCs w:val="22"/>
        </w:rPr>
        <w:t xml:space="preserve"> Compete à OSC: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 – Utilizar os valores recebidos de acordo com o Plano de Trabalho aprovado pela Administração Pública, observadas as disposições deste Termo de Fomento relativas à aplicação dos recursos;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 - Responder exclusivamente pelo pagamento dos encargos trabalhistas, previdenciários, fiscais e comerciais relativos ao funcionamento da instituição e ao adimplemento deste Termo de Fomento, não se caracterizando responsabilidade solidária ou subsidiária da Administração Pública pelos respectivos pagamentos, nem qualquer oneração do objeto da parceria ou restrição à sua execução;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III - Prestar contas dos recursos recebidos nos termos da Lei Federal nº 13.019/2014, nos prazos estabelecidos neste instrumento;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IV - Indicar ao menos 1 (um) dirigente que se responsabilizará, de forma solidária, pela execução das atividades e cumprimento das metas pactuadas na parceria;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 – Executar as ações objeto desta parceria com qualidade, atendendo o público de modo gratuito, universal e igualitário;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VI - Manter em perfeitas condições de uso os equipamentos e os instrumentos necessários para a realização dos serviços e ações pactuadas, através da implantação de manutenção preventiva e corretiva predial e de todos os instrumentais e equipamentos;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VII - Responder, com exclusividade, pela capacidade e orientações técnicas de toda a mão de obra necessária à fiel e perfeita execução desse Termo de Fomento;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VIII - Manter contrato de trabalho que assegure direitos trabalhistas, sociais e previdenciários aos seus trabalhadores e prestadores de serviços;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IX - Responsabilizar-se, com os recursos provenientes do Termo Fomento, pela indenização de dano causado ao público, decorrentes de ação ou omissão voluntária, ou de negligência, imperícia ou imprudência, praticados por seus empregados;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X - Responsabilizar-se por cobrança indevida feita ao público, por profissional empregado ou preposto, em razão da execução desse Termo de Fomento;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XI - Responsabilizar pelo espaço físico, equipamentos e mobiliários necessários ao desenvolvimento das ações objeto desta parceria;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XII - Disponibilizar documentos dos profissionais que compõe a equipe técnica, tais como: diplomas dos profissionais, registro junto aos respectivos conselhos e contrato de trabalho;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XIII – Garantir o livre acesso dos agentes públicos, em especial aos designados para a comissão de monitoramento e avaliação, ao gestor da parceria, do controle interno e do Tribunal de Contas relativamente aos processos, aos documentos e às informações referentes a este Termo de Fomento, bem como aos locais de execução do objeto;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XIV – Aplicar os recursos recebidos e eventuais saldo saldos financeiros enquanto não utilizados, obrigatoriamente, em instituição financeira oficial indicada pela Administração Pública, assim como as receitas decorrentes, que serão obrigatoriamente computadas a crédito deste Termo de Fomento e aplicadas, exclusivamente, no objeto de sua finalidade, devendo constar de demonstrativo específico que integrará as prestações de contas; e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XV – Restituir à Administração Pública os recursos recebidos quando a prestação de contas for avaliada como irregular, depois de exaurida a fase recursal, se mantida a decisão, caso em que a OSC poderá solicitar autorização para que o ressarcimento ao erário seja promovido por meio de ações compensatórias de interesse público, mediante a apresentação de novo plano de trabalho, conforme o objeto descrito no neste Termo de Fomento e a área de atuação da organização, cuja mensuração econômica será feita a partir do plano de trabalho original, desde que não tenha havido dolo ou fraude e não seja o caso de restituição integral dos recursos;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XVI– </w:t>
      </w:r>
      <w:r>
        <w:rPr>
          <w:rFonts w:cs="Arial" w:ascii="Arial" w:hAnsi="Arial"/>
          <w:color w:val="000000"/>
          <w:sz w:val="22"/>
          <w:szCs w:val="22"/>
          <w:lang w:val="pt-BR"/>
        </w:rPr>
        <w:t>A</w:t>
      </w:r>
      <w:r>
        <w:rPr>
          <w:rFonts w:cs="Arial" w:ascii="Arial" w:hAnsi="Arial"/>
          <w:color w:val="000000"/>
          <w:sz w:val="22"/>
          <w:szCs w:val="22"/>
        </w:rPr>
        <w:t xml:space="preserve"> responsabilidade exclusiva pelo gerenciamento administrativo e financeiro dos recursos recebidos, inclusive no que diz respeito às despesas de custeio, de investimento e de pessoal.</w:t>
      </w:r>
    </w:p>
    <w:p>
      <w:pPr>
        <w:pStyle w:val="Corpodotex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3</w:t>
      </w:r>
      <w:r>
        <w:rPr>
          <w:rFonts w:cs="Arial" w:ascii="Arial" w:hAnsi="Arial"/>
          <w:b/>
          <w:color w:val="000000"/>
          <w:sz w:val="22"/>
          <w:szCs w:val="22"/>
        </w:rPr>
        <w:t>.2.1.</w:t>
      </w:r>
      <w:r>
        <w:rPr>
          <w:rFonts w:cs="Arial" w:ascii="Arial" w:hAnsi="Arial"/>
          <w:color w:val="000000"/>
          <w:sz w:val="22"/>
          <w:szCs w:val="22"/>
        </w:rPr>
        <w:t xml:space="preserve"> Caso a OSC adquira equipamentos e materiais permanentes com recursos provenientes da celebração da parceria, estes permanecerão na sua titularidade ao término do prazo deste Termo de Fomento, obrigando-se a OSC agravá-lo com cláusula de inalienabilidade, devendo realizar a transferência da propriedade dos mesmos à Administração Pública, na hipótese de sua extinção.</w:t>
      </w:r>
    </w:p>
    <w:p>
      <w:pPr>
        <w:pStyle w:val="Corpodotex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4</w:t>
      </w:r>
      <w:r>
        <w:rPr>
          <w:rFonts w:cs="Arial" w:ascii="Arial" w:hAnsi="Arial"/>
          <w:b/>
          <w:color w:val="000000"/>
          <w:sz w:val="22"/>
          <w:szCs w:val="22"/>
        </w:rPr>
        <w:t>. DA APLICAÇÃO DOS RECURSOS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4</w:t>
      </w:r>
      <w:r>
        <w:rPr>
          <w:rFonts w:cs="Arial" w:ascii="Arial" w:hAnsi="Arial"/>
          <w:b/>
          <w:color w:val="000000"/>
          <w:sz w:val="22"/>
          <w:szCs w:val="22"/>
        </w:rPr>
        <w:t>.1.</w:t>
      </w:r>
      <w:r>
        <w:rPr>
          <w:rFonts w:cs="Arial" w:ascii="Arial" w:hAnsi="Arial"/>
          <w:color w:val="000000"/>
          <w:sz w:val="22"/>
          <w:szCs w:val="22"/>
        </w:rPr>
        <w:t xml:space="preserve"> O Plano de Trabalho deverá ser executado com estrita observância das cláusulas pactuadas neste Termo de Fomento, sendo vedado: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 - pagar, a qualquer título, servidor ou empregado público com recursos vinculados à parceria;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 - modificar o objeto, exceto no caso de ampliação de metas, desde que seja previamente aprovada a adequação do plano de trabalho pela Administração Pública;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III - utilizar, ainda que em caráter emergencial, recursos para finalidade diversa da estabelecida no plano de trabalho;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IV - pagar despesa realizada em data anterior à vigência da parceria;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 - efetuar pagamento em data posterior à vigência da parceria, salvo quando o fato gerador da despesa tiver ocorrido durante sua vigência;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VI - realizar despesas com: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a) multas, juros ou correção monetária, inclusive referentes a pagamentos ou a recolhimentos fora dos prazos, salvo se decorrentes de atrasos da Administração Pública na liberação de recursos financeiros;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b) publicidade, salvo as previstas no plano de trabalho e diretamente vinculadas ao objeto da parceria, de caráter educativo, informativo ou de orientação social, das quais não constem nomes, símbolos ou imagens que caracterizem promoção pessoal; e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c) pagamento de pessoal contratado pela OSC que não atendam às exigências do art. 46 da Lei Federal nº 13.019/2014.</w:t>
      </w:r>
    </w:p>
    <w:p>
      <w:pPr>
        <w:pStyle w:val="Lista"/>
        <w:rPr>
          <w:rFonts w:ascii="Arial" w:hAnsi="Arial"/>
          <w:sz w:val="22"/>
          <w:szCs w:val="22"/>
          <w:lang w:val="x-none" w:bidi="ar-SA"/>
        </w:rPr>
      </w:pPr>
      <w:r>
        <w:rPr>
          <w:rFonts w:ascii="Arial" w:hAnsi="Arial"/>
          <w:sz w:val="22"/>
          <w:szCs w:val="22"/>
          <w:lang w:val="x-none" w:bidi="ar-SA"/>
        </w:rPr>
      </w:r>
    </w:p>
    <w:p>
      <w:pPr>
        <w:pStyle w:val="Corpodotexto"/>
        <w:spacing w:before="0" w:after="20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4</w:t>
      </w:r>
      <w:r>
        <w:rPr>
          <w:rFonts w:cs="Arial" w:ascii="Arial" w:hAnsi="Arial"/>
          <w:b/>
          <w:color w:val="000000"/>
          <w:sz w:val="22"/>
          <w:szCs w:val="22"/>
        </w:rPr>
        <w:t xml:space="preserve">.2. </w:t>
      </w:r>
      <w:r>
        <w:rPr>
          <w:rFonts w:cs="Arial" w:ascii="Arial" w:hAnsi="Arial"/>
          <w:color w:val="000000"/>
          <w:sz w:val="22"/>
          <w:szCs w:val="22"/>
        </w:rPr>
        <w:t>Os recursos recebidos em decorrência da parceria deverão ser depositados em conta corrente específica na instituição financeira pública determinada pela Administração Pública.</w:t>
      </w:r>
    </w:p>
    <w:p>
      <w:pPr>
        <w:pStyle w:val="Corpodotexto"/>
        <w:spacing w:before="0" w:after="20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4</w:t>
      </w:r>
      <w:r>
        <w:rPr>
          <w:rFonts w:cs="Arial" w:ascii="Arial" w:hAnsi="Arial"/>
          <w:b/>
          <w:color w:val="000000"/>
          <w:sz w:val="22"/>
          <w:szCs w:val="22"/>
        </w:rPr>
        <w:t xml:space="preserve">.3. </w:t>
      </w:r>
      <w:r>
        <w:rPr>
          <w:rFonts w:cs="Arial" w:ascii="Arial" w:hAnsi="Arial"/>
          <w:color w:val="000000"/>
          <w:sz w:val="22"/>
          <w:szCs w:val="22"/>
        </w:rPr>
        <w:t>Os rendimentos de ativos financeiros serão aplicados no objeto da parceria, estando sujeitos às mesmas condições de prestação de contas exigidas para os recursos transferidos.</w:t>
      </w:r>
    </w:p>
    <w:p>
      <w:pPr>
        <w:pStyle w:val="Corpodotexto"/>
        <w:spacing w:before="0" w:after="20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4</w:t>
      </w:r>
      <w:r>
        <w:rPr>
          <w:rFonts w:cs="Arial" w:ascii="Arial" w:hAnsi="Arial"/>
          <w:b/>
          <w:color w:val="000000"/>
          <w:sz w:val="22"/>
          <w:szCs w:val="22"/>
        </w:rPr>
        <w:t xml:space="preserve">.4. </w:t>
      </w:r>
      <w:r>
        <w:rPr>
          <w:rFonts w:cs="Arial" w:ascii="Arial" w:hAnsi="Arial"/>
          <w:color w:val="000000"/>
          <w:sz w:val="22"/>
          <w:szCs w:val="22"/>
        </w:rPr>
        <w:t>Por ocasião da conclusão, denúncia, rescisão ou extinção da parceria, os saldos financeiros remanescentes, inclusive os provenientes das receitas obtidas das aplicações financeiras realizadas, serão devolvidos à Administração Pública no prazo improrrogável de 30 (trinta) dias, sob pena de imediata instauração de tomada de contas especial do responsável, providenciada pela autoridade competente da Administração Pública.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4</w:t>
      </w:r>
      <w:r>
        <w:rPr>
          <w:rFonts w:cs="Arial" w:ascii="Arial" w:hAnsi="Arial"/>
          <w:b/>
          <w:color w:val="000000"/>
          <w:sz w:val="22"/>
          <w:szCs w:val="22"/>
        </w:rPr>
        <w:t xml:space="preserve">.5. </w:t>
      </w:r>
      <w:r>
        <w:rPr>
          <w:rFonts w:cs="Arial" w:ascii="Arial" w:hAnsi="Arial"/>
          <w:color w:val="000000"/>
          <w:sz w:val="22"/>
          <w:szCs w:val="22"/>
        </w:rPr>
        <w:t>Toda a movimentação de recursos no âmbito da parceria será realizada mediante transferência eletrônica sujeita à identificação do beneficiário final e à obrigatoriedade de depósito em sua conta bancária.</w:t>
      </w:r>
    </w:p>
    <w:p>
      <w:pPr>
        <w:pStyle w:val="Lista"/>
        <w:rPr>
          <w:rFonts w:ascii="Arial" w:hAnsi="Arial"/>
          <w:sz w:val="22"/>
          <w:szCs w:val="22"/>
          <w:lang w:val="x-none" w:bidi="ar-SA"/>
        </w:rPr>
      </w:pPr>
      <w:r>
        <w:rPr>
          <w:rFonts w:ascii="Arial" w:hAnsi="Arial"/>
          <w:sz w:val="22"/>
          <w:szCs w:val="22"/>
          <w:lang w:val="x-none" w:bidi="ar-SA"/>
        </w:rPr>
      </w:r>
    </w:p>
    <w:p>
      <w:pPr>
        <w:pStyle w:val="Corpodotexto"/>
        <w:spacing w:before="0" w:after="20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4</w:t>
      </w:r>
      <w:r>
        <w:rPr>
          <w:rFonts w:cs="Arial" w:ascii="Arial" w:hAnsi="Arial"/>
          <w:b/>
          <w:color w:val="000000"/>
          <w:sz w:val="22"/>
          <w:szCs w:val="22"/>
        </w:rPr>
        <w:t>.6.</w:t>
      </w:r>
      <w:r>
        <w:rPr>
          <w:rFonts w:cs="Arial" w:ascii="Arial" w:hAnsi="Arial"/>
          <w:color w:val="000000"/>
          <w:sz w:val="22"/>
          <w:szCs w:val="22"/>
        </w:rPr>
        <w:t xml:space="preserve"> Os pagamentos deverão ser realizados mediante crédito na conta bancária de titularidade dos fornecedores e prestadores de serviços, excedo se demonstrada a impossibilidade física de pagamento mediante transferência eletrônica, caso em que se admitirá a realização de pagamentos em espécie. </w:t>
      </w:r>
    </w:p>
    <w:p>
      <w:pPr>
        <w:pStyle w:val="Corpodotex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5</w:t>
      </w:r>
      <w:r>
        <w:rPr>
          <w:rFonts w:cs="Arial" w:ascii="Arial" w:hAnsi="Arial"/>
          <w:b/>
          <w:color w:val="000000"/>
          <w:sz w:val="22"/>
          <w:szCs w:val="22"/>
        </w:rPr>
        <w:t>. DA PRESTAÇÃO DE CONTAS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5</w:t>
      </w:r>
      <w:r>
        <w:rPr>
          <w:rFonts w:cs="Arial" w:ascii="Arial" w:hAnsi="Arial"/>
          <w:b/>
          <w:color w:val="000000"/>
          <w:sz w:val="22"/>
          <w:szCs w:val="22"/>
        </w:rPr>
        <w:t>.1</w:t>
      </w:r>
      <w:r>
        <w:rPr>
          <w:rFonts w:cs="Arial" w:ascii="Arial" w:hAnsi="Arial"/>
          <w:color w:val="000000"/>
          <w:sz w:val="22"/>
          <w:szCs w:val="22"/>
        </w:rPr>
        <w:t>. A prestação de contas deverá ser efetuada</w:t>
      </w:r>
      <w:r>
        <w:rPr>
          <w:rFonts w:cs="Arial" w:ascii="Arial" w:hAnsi="Arial"/>
          <w:color w:val="000000"/>
          <w:sz w:val="22"/>
          <w:szCs w:val="22"/>
          <w:lang w:val="pt-BR"/>
        </w:rPr>
        <w:t xml:space="preserve"> em </w:t>
      </w:r>
      <w:r>
        <w:rPr>
          <w:rFonts w:cs="Arial" w:ascii="Arial" w:hAnsi="Arial"/>
          <w:color w:val="000000"/>
          <w:sz w:val="22"/>
          <w:szCs w:val="22"/>
        </w:rPr>
        <w:t xml:space="preserve">até </w:t>
      </w:r>
      <w:r>
        <w:rPr>
          <w:rFonts w:cs="Arial" w:ascii="Arial" w:hAnsi="Arial"/>
          <w:sz w:val="22"/>
          <w:szCs w:val="22"/>
          <w:lang w:val="pt-BR"/>
        </w:rPr>
        <w:t>30</w:t>
      </w:r>
      <w:r>
        <w:rPr>
          <w:rFonts w:cs="Arial" w:ascii="Arial" w:hAnsi="Arial"/>
          <w:color w:val="000000"/>
          <w:sz w:val="22"/>
          <w:szCs w:val="22"/>
        </w:rPr>
        <w:t xml:space="preserve"> (</w:t>
      </w:r>
      <w:r>
        <w:rPr>
          <w:rFonts w:cs="Arial" w:ascii="Arial" w:hAnsi="Arial"/>
          <w:color w:val="000000"/>
          <w:sz w:val="22"/>
          <w:szCs w:val="22"/>
          <w:lang w:val="pt-BR"/>
        </w:rPr>
        <w:t>trinta</w:t>
      </w:r>
      <w:r>
        <w:rPr>
          <w:rFonts w:cs="Arial" w:ascii="Arial" w:hAnsi="Arial"/>
          <w:color w:val="000000"/>
          <w:sz w:val="22"/>
          <w:szCs w:val="22"/>
        </w:rPr>
        <w:t xml:space="preserve">) dias </w:t>
      </w:r>
      <w:r>
        <w:rPr>
          <w:rFonts w:cs="Arial" w:ascii="Arial" w:hAnsi="Arial"/>
          <w:color w:val="000000"/>
          <w:sz w:val="22"/>
          <w:szCs w:val="22"/>
          <w:lang w:val="pt-BR"/>
        </w:rPr>
        <w:t>contados do recebimento do repasse mensal</w:t>
      </w:r>
      <w:r>
        <w:rPr>
          <w:rFonts w:cs="Arial" w:ascii="Arial" w:hAnsi="Arial"/>
          <w:color w:val="000000"/>
          <w:sz w:val="22"/>
          <w:szCs w:val="22"/>
        </w:rPr>
        <w:t>;</w:t>
      </w:r>
    </w:p>
    <w:p>
      <w:pPr>
        <w:pStyle w:val="Lista"/>
        <w:rPr>
          <w:rFonts w:ascii="Arial" w:hAnsi="Arial"/>
          <w:sz w:val="22"/>
          <w:szCs w:val="22"/>
          <w:lang w:val="x-none" w:bidi="ar-SA"/>
        </w:rPr>
      </w:pPr>
      <w:r>
        <w:rPr>
          <w:rFonts w:ascii="Arial" w:hAnsi="Arial"/>
          <w:sz w:val="22"/>
          <w:szCs w:val="22"/>
          <w:lang w:val="x-none" w:bidi="ar-SA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5</w:t>
      </w:r>
      <w:r>
        <w:rPr>
          <w:rFonts w:cs="Arial" w:ascii="Arial" w:hAnsi="Arial"/>
          <w:b/>
          <w:color w:val="000000"/>
          <w:sz w:val="22"/>
          <w:szCs w:val="22"/>
        </w:rPr>
        <w:t>.2.</w:t>
      </w:r>
      <w:r>
        <w:rPr>
          <w:rFonts w:cs="Arial" w:ascii="Arial" w:hAnsi="Arial"/>
          <w:color w:val="000000"/>
          <w:sz w:val="22"/>
          <w:szCs w:val="22"/>
        </w:rPr>
        <w:t xml:space="preserve"> A prestação de contas final dos recursos recebidos, deverá ser apresentada com os seguintes relatórios: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 - Relatório de Execução do Objeto, assinado pelo seu representante legal, contendo as atividades desenvolvidas para o cumprimento do objeto e o comparativo de metas propostas com os resultados alcançados, a partir do cronograma acordado, anexando- se documentos de comprovação da realização das ações;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 - Relatório de Execução Financeira, assinado pelo seu representante legal, com a descrição das despesas e receitas efetivamente realizadas;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III - Original ou </w:t>
      </w:r>
      <w:r>
        <w:rPr>
          <w:rFonts w:cs="Arial" w:ascii="Arial" w:hAnsi="Arial"/>
          <w:color w:val="000000"/>
          <w:sz w:val="22"/>
          <w:szCs w:val="22"/>
          <w:lang w:val="pt-BR"/>
        </w:rPr>
        <w:t>cópias</w:t>
      </w:r>
      <w:r>
        <w:rPr>
          <w:rFonts w:cs="Arial" w:ascii="Arial" w:hAnsi="Arial"/>
          <w:color w:val="000000"/>
          <w:sz w:val="22"/>
          <w:szCs w:val="22"/>
        </w:rPr>
        <w:t xml:space="preserve"> reprográficas dos comprovantes da despesa devidamente autenticadas em cartório ou por servidor da administração, devendo ser devolvidos os originais após autenticação das cópias;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IV - Extrato bancário de conta específica e/ou de aplicação financeira, no qual deverá estar evidenciado o ingresso e a saída dos recursos, devidamente acompanhado da Conciliação Bancária, quando for o caso;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 - Demonstrativo de Execução de Receita e Despesa, devidamente acompanhado dos comprovantes das despesas realizadas e assinado pelo dirigente e responsável financeiro da OSC;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VI - Comprovante, quando houver, de devolução de saldo remanescente em até 10 (dez) dias após o término da vigência deste Termo de Fomento;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VII - Relatório circunstanciado das atividades desenvolvidas pela OSC no exercício e das metas alcançadas.</w:t>
      </w:r>
    </w:p>
    <w:p>
      <w:pPr>
        <w:pStyle w:val="Lista"/>
        <w:rPr>
          <w:rFonts w:ascii="Arial" w:hAnsi="Arial"/>
          <w:sz w:val="22"/>
          <w:szCs w:val="22"/>
          <w:lang w:val="x-none" w:bidi="ar-SA"/>
        </w:rPr>
      </w:pPr>
      <w:r>
        <w:rPr>
          <w:rFonts w:ascii="Arial" w:hAnsi="Arial"/>
          <w:sz w:val="22"/>
          <w:szCs w:val="22"/>
          <w:lang w:val="x-none" w:bidi="ar-SA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5</w:t>
      </w:r>
      <w:r>
        <w:rPr>
          <w:rFonts w:cs="Arial" w:ascii="Arial" w:hAnsi="Arial"/>
          <w:b/>
          <w:color w:val="000000"/>
          <w:sz w:val="22"/>
          <w:szCs w:val="22"/>
        </w:rPr>
        <w:t>.3.</w:t>
      </w:r>
      <w:r>
        <w:rPr>
          <w:rFonts w:cs="Arial" w:ascii="Arial" w:hAnsi="Arial"/>
          <w:color w:val="000000"/>
          <w:sz w:val="22"/>
          <w:szCs w:val="22"/>
        </w:rPr>
        <w:t xml:space="preserve"> No caso de prestação de contas parcial, os relatórios exigidos e os documentos referidos no item 6.1 deverão ser apresentados, exceto o relacionado no item VI.</w:t>
      </w:r>
    </w:p>
    <w:p>
      <w:pPr>
        <w:pStyle w:val="Corpodotex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6</w:t>
      </w:r>
      <w:r>
        <w:rPr>
          <w:rFonts w:cs="Arial" w:ascii="Arial" w:hAnsi="Arial"/>
          <w:b/>
          <w:color w:val="000000"/>
          <w:sz w:val="22"/>
          <w:szCs w:val="22"/>
        </w:rPr>
        <w:t>. DO PRAZO DE VIGÊNCIA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6</w:t>
      </w:r>
      <w:r>
        <w:rPr>
          <w:rFonts w:cs="Arial" w:ascii="Arial" w:hAnsi="Arial"/>
          <w:b/>
          <w:color w:val="000000"/>
          <w:sz w:val="22"/>
          <w:szCs w:val="22"/>
        </w:rPr>
        <w:t>.1.</w:t>
      </w:r>
      <w:r>
        <w:rPr>
          <w:rFonts w:cs="Arial" w:ascii="Arial" w:hAnsi="Arial"/>
          <w:color w:val="000000"/>
          <w:sz w:val="22"/>
          <w:szCs w:val="22"/>
        </w:rPr>
        <w:t xml:space="preserve"> O presente Termo de Fomento vigorará a partir da data de sua assinatura </w:t>
      </w:r>
      <w:r>
        <w:rPr>
          <w:rFonts w:cs="Arial" w:ascii="Arial" w:hAnsi="Arial"/>
          <w:color w:val="000000"/>
          <w:sz w:val="22"/>
          <w:szCs w:val="22"/>
          <w:lang w:val="pt-BR"/>
        </w:rPr>
        <w:t>até 30/09/2023</w:t>
      </w:r>
      <w:r>
        <w:rPr>
          <w:rFonts w:cs="Arial" w:ascii="Arial" w:hAnsi="Arial"/>
          <w:color w:val="000000"/>
          <w:sz w:val="22"/>
          <w:szCs w:val="22"/>
        </w:rPr>
        <w:t>, podendo ser prorrogado mediante solicitação da organização da sociedade civil, devidamente formalizada e justificada, a ser apresentada à Administração Pública em, no mínimo, trinta dias antes do termo inicialmente previsto.</w:t>
      </w:r>
    </w:p>
    <w:p>
      <w:pPr>
        <w:pStyle w:val="Lista"/>
        <w:rPr>
          <w:rFonts w:ascii="Arial" w:hAnsi="Arial"/>
          <w:sz w:val="22"/>
          <w:szCs w:val="22"/>
          <w:lang w:val="x-none" w:bidi="ar-SA"/>
        </w:rPr>
      </w:pPr>
      <w:r>
        <w:rPr>
          <w:rFonts w:ascii="Arial" w:hAnsi="Arial"/>
          <w:sz w:val="22"/>
          <w:szCs w:val="22"/>
          <w:lang w:val="x-none" w:bidi="ar-SA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6</w:t>
      </w:r>
      <w:r>
        <w:rPr>
          <w:rFonts w:cs="Arial" w:ascii="Arial" w:hAnsi="Arial"/>
          <w:b/>
          <w:color w:val="000000"/>
          <w:sz w:val="22"/>
          <w:szCs w:val="22"/>
        </w:rPr>
        <w:t xml:space="preserve">.2. </w:t>
      </w:r>
      <w:r>
        <w:rPr>
          <w:rFonts w:cs="Arial" w:ascii="Arial" w:hAnsi="Arial"/>
          <w:color w:val="000000"/>
          <w:sz w:val="22"/>
          <w:szCs w:val="22"/>
        </w:rPr>
        <w:t>A prorrogação de ofício da vigência deste Termo de Fomento será feita pela Administração Pública quando ela der causa a atraso na liberação de recursos financeiros, limitada ao exato período do atraso verificado.</w:t>
      </w:r>
    </w:p>
    <w:p>
      <w:pPr>
        <w:pStyle w:val="Corpodotex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7</w:t>
      </w:r>
      <w:r>
        <w:rPr>
          <w:rFonts w:cs="Arial" w:ascii="Arial" w:hAnsi="Arial"/>
          <w:b/>
          <w:color w:val="000000"/>
          <w:sz w:val="22"/>
          <w:szCs w:val="22"/>
        </w:rPr>
        <w:t>. DAS ALTERAÇÕES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7</w:t>
      </w:r>
      <w:r>
        <w:rPr>
          <w:rFonts w:cs="Arial" w:ascii="Arial" w:hAnsi="Arial"/>
          <w:b/>
          <w:color w:val="000000"/>
          <w:sz w:val="22"/>
          <w:szCs w:val="22"/>
        </w:rPr>
        <w:t>.1.</w:t>
      </w:r>
      <w:r>
        <w:rPr>
          <w:rFonts w:cs="Arial" w:ascii="Arial" w:hAnsi="Arial"/>
          <w:color w:val="000000"/>
          <w:sz w:val="22"/>
          <w:szCs w:val="22"/>
        </w:rPr>
        <w:t xml:space="preserve"> Este Termo de Fomento poderá ser alterado, exceto quanto ao seu objeto, mediante a celebração de Termos Aditivos,</w:t>
      </w:r>
      <w:r>
        <w:rPr>
          <w:rFonts w:cs="Arial" w:ascii="Arial" w:hAnsi="Arial"/>
          <w:color w:val="000000"/>
          <w:sz w:val="22"/>
          <w:szCs w:val="22"/>
          <w:lang w:val="pt-BR"/>
        </w:rPr>
        <w:t xml:space="preserve"> até o limite de 60 meses,</w:t>
      </w:r>
      <w:r>
        <w:rPr>
          <w:rFonts w:cs="Arial" w:ascii="Arial" w:hAnsi="Arial"/>
          <w:color w:val="000000"/>
          <w:sz w:val="22"/>
          <w:szCs w:val="22"/>
        </w:rPr>
        <w:t xml:space="preserve"> desde que acordados entre os parceiros e firmados antes do término de sua vigência.</w:t>
      </w:r>
    </w:p>
    <w:p>
      <w:pPr>
        <w:pStyle w:val="Lista"/>
        <w:rPr>
          <w:rFonts w:ascii="Arial" w:hAnsi="Arial"/>
          <w:sz w:val="22"/>
          <w:szCs w:val="22"/>
          <w:lang w:val="x-none" w:bidi="ar-SA"/>
        </w:rPr>
      </w:pPr>
      <w:r>
        <w:rPr>
          <w:rFonts w:ascii="Arial" w:hAnsi="Arial"/>
          <w:sz w:val="22"/>
          <w:szCs w:val="22"/>
          <w:lang w:val="x-none" w:bidi="ar-SA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7</w:t>
      </w:r>
      <w:r>
        <w:rPr>
          <w:rFonts w:cs="Arial" w:ascii="Arial" w:hAnsi="Arial"/>
          <w:b/>
          <w:color w:val="000000"/>
          <w:sz w:val="22"/>
          <w:szCs w:val="22"/>
        </w:rPr>
        <w:t xml:space="preserve">.2. </w:t>
      </w:r>
      <w:r>
        <w:rPr>
          <w:rFonts w:cs="Arial" w:ascii="Arial" w:hAnsi="Arial"/>
          <w:color w:val="000000"/>
          <w:sz w:val="22"/>
          <w:szCs w:val="22"/>
        </w:rPr>
        <w:t>O plano de trabalho da parceria poderá ser revisto para alteração de valores ou de metas, mediante termo aditivo ao plano de trabalho original.</w:t>
      </w:r>
    </w:p>
    <w:p>
      <w:pPr>
        <w:pStyle w:val="Corpodotex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8</w:t>
      </w:r>
      <w:r>
        <w:rPr>
          <w:rFonts w:cs="Arial" w:ascii="Arial" w:hAnsi="Arial"/>
          <w:b/>
          <w:color w:val="000000"/>
          <w:sz w:val="22"/>
          <w:szCs w:val="22"/>
        </w:rPr>
        <w:t>. DO ACOMPANHAMENTO, CONTROLE E FISCALIZAÇÃO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8</w:t>
      </w:r>
      <w:r>
        <w:rPr>
          <w:rFonts w:cs="Arial" w:ascii="Arial" w:hAnsi="Arial"/>
          <w:b/>
          <w:color w:val="000000"/>
          <w:sz w:val="22"/>
          <w:szCs w:val="22"/>
        </w:rPr>
        <w:t xml:space="preserve">.1. </w:t>
      </w:r>
      <w:r>
        <w:rPr>
          <w:rFonts w:cs="Arial" w:ascii="Arial" w:hAnsi="Arial"/>
          <w:color w:val="000000"/>
          <w:sz w:val="22"/>
          <w:szCs w:val="22"/>
        </w:rPr>
        <w:t>A Administração Pública promoverá o monitoramento e a avaliação do cumprimento do objeto da parceria, podendo valer-se do apoio técnico de terceiros, delegar competência ou firmar parcerias com órgãos ou entidades públicas.</w:t>
      </w:r>
    </w:p>
    <w:p>
      <w:pPr>
        <w:pStyle w:val="Lista"/>
        <w:rPr>
          <w:rFonts w:ascii="Arial" w:hAnsi="Arial"/>
          <w:sz w:val="22"/>
          <w:szCs w:val="22"/>
          <w:lang w:val="x-none" w:bidi="ar-SA"/>
        </w:rPr>
      </w:pPr>
      <w:r>
        <w:rPr>
          <w:rFonts w:ascii="Arial" w:hAnsi="Arial"/>
          <w:sz w:val="22"/>
          <w:szCs w:val="22"/>
          <w:lang w:val="x-none" w:bidi="ar-SA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8</w:t>
      </w:r>
      <w:r>
        <w:rPr>
          <w:rFonts w:cs="Arial" w:ascii="Arial" w:hAnsi="Arial"/>
          <w:b/>
          <w:color w:val="000000"/>
          <w:sz w:val="22"/>
          <w:szCs w:val="22"/>
        </w:rPr>
        <w:t>.2.</w:t>
      </w:r>
      <w:r>
        <w:rPr>
          <w:rFonts w:cs="Arial" w:ascii="Arial" w:hAnsi="Arial"/>
          <w:color w:val="000000"/>
          <w:sz w:val="22"/>
          <w:szCs w:val="22"/>
        </w:rPr>
        <w:t xml:space="preserve"> A Administração Pública acompanhará a execução do objeto deste Termo de Fomento através de seu gestor, que tem por obrigações: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 - Acompanhar e fiscalizar a execução da parceria;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 - Informar ao seu superior hierárquico a existência de fatos que comprometam ou possam comprometer as atividades ou metas da parceria e de indícios de irregularidades na gestão dos recursos, bem como as providências adotadas ou que serão adotadas para sanar os problemas detectados;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III - Emitir parecer conclusivo de análise da prestação de contas mensal e final, com base no relatório técnico de monitoramento e avaliação de que trata o art. 59 da Lei Federal nº 13.019/2014;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IV - Disponibilizar materiais e equipamentos tecnológicos necessários às atividades de monitoramento e avaliação.</w:t>
      </w:r>
    </w:p>
    <w:p>
      <w:pPr>
        <w:pStyle w:val="Lista"/>
        <w:rPr>
          <w:rFonts w:ascii="Arial" w:hAnsi="Arial"/>
          <w:sz w:val="22"/>
          <w:szCs w:val="22"/>
          <w:lang w:val="x-none" w:bidi="ar-SA"/>
        </w:rPr>
      </w:pPr>
      <w:r>
        <w:rPr>
          <w:rFonts w:ascii="Arial" w:hAnsi="Arial"/>
          <w:sz w:val="22"/>
          <w:szCs w:val="22"/>
          <w:lang w:val="x-none" w:bidi="ar-SA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8</w:t>
      </w:r>
      <w:r>
        <w:rPr>
          <w:rFonts w:cs="Arial" w:ascii="Arial" w:hAnsi="Arial"/>
          <w:b/>
          <w:color w:val="000000"/>
          <w:sz w:val="22"/>
          <w:szCs w:val="22"/>
        </w:rPr>
        <w:t>.3.</w:t>
      </w:r>
      <w:r>
        <w:rPr>
          <w:rFonts w:cs="Arial" w:ascii="Arial" w:hAnsi="Arial"/>
          <w:color w:val="000000"/>
          <w:sz w:val="22"/>
          <w:szCs w:val="22"/>
        </w:rPr>
        <w:t xml:space="preserve"> A execução também será acompanhada por Comissão de Monitoramento e Avaliação, especialmente designada.</w:t>
      </w:r>
    </w:p>
    <w:p>
      <w:pPr>
        <w:pStyle w:val="Lista"/>
        <w:rPr>
          <w:rFonts w:ascii="Arial" w:hAnsi="Arial"/>
          <w:sz w:val="22"/>
          <w:szCs w:val="22"/>
          <w:lang w:val="x-none" w:bidi="ar-SA"/>
        </w:rPr>
      </w:pPr>
      <w:r>
        <w:rPr>
          <w:rFonts w:ascii="Arial" w:hAnsi="Arial"/>
          <w:sz w:val="22"/>
          <w:szCs w:val="22"/>
          <w:lang w:val="x-none" w:bidi="ar-SA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8</w:t>
      </w:r>
      <w:r>
        <w:rPr>
          <w:rFonts w:cs="Arial" w:ascii="Arial" w:hAnsi="Arial"/>
          <w:b/>
          <w:color w:val="000000"/>
          <w:sz w:val="22"/>
          <w:szCs w:val="22"/>
        </w:rPr>
        <w:t>.4.</w:t>
      </w:r>
      <w:r>
        <w:rPr>
          <w:rFonts w:cs="Arial" w:ascii="Arial" w:hAnsi="Arial"/>
          <w:color w:val="000000"/>
          <w:sz w:val="22"/>
          <w:szCs w:val="22"/>
        </w:rPr>
        <w:t xml:space="preserve"> A Administração Pública emitirá relatório técnico de monitoramento e avaliação da parceria e o submeterá à Comissão de Monitoramento e Avaliação designada, que o homologará, independentemente da obrigatoriedade de apresentação da prestação de contas pela OSC.</w:t>
      </w:r>
    </w:p>
    <w:p>
      <w:pPr>
        <w:pStyle w:val="Lista"/>
        <w:rPr>
          <w:rFonts w:ascii="Arial" w:hAnsi="Arial"/>
          <w:sz w:val="22"/>
          <w:szCs w:val="22"/>
          <w:lang w:val="x-none" w:bidi="ar-SA"/>
        </w:rPr>
      </w:pPr>
      <w:r>
        <w:rPr>
          <w:rFonts w:ascii="Arial" w:hAnsi="Arial"/>
          <w:sz w:val="22"/>
          <w:szCs w:val="22"/>
          <w:lang w:val="x-none" w:bidi="ar-SA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8</w:t>
      </w:r>
      <w:r>
        <w:rPr>
          <w:rFonts w:cs="Arial" w:ascii="Arial" w:hAnsi="Arial"/>
          <w:b/>
          <w:color w:val="000000"/>
          <w:sz w:val="22"/>
          <w:szCs w:val="22"/>
        </w:rPr>
        <w:t>.5.</w:t>
      </w:r>
      <w:r>
        <w:rPr>
          <w:rFonts w:cs="Arial" w:ascii="Arial" w:hAnsi="Arial"/>
          <w:color w:val="000000"/>
          <w:sz w:val="22"/>
          <w:szCs w:val="22"/>
        </w:rPr>
        <w:t xml:space="preserve"> O relatório técnico de monitoramento e avaliação da parceria, sem prejuízo de outros elementos, conterá: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 - descrição sumária das atividades e metas estabelecidas;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 - análise das atividades realizadas, do cumprimento das metas e do impacto do benefício social obtido em razão da execução do objeto até o período, com base nos indicadores estabelecidos e aprovados no plano de trabalho;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III - valores efetivamente transferidos pela Administração Pública;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IV - análise dos documentos comprobatórios das despesas apresentados pela OSC na prestação de contas, quando não for comprovado o alcance das metas e resultados estabelecidos neste Termo de Fomento.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cs="Arial" w:ascii="Arial" w:hAnsi="Arial"/>
          <w:color w:val="000000"/>
          <w:sz w:val="22"/>
          <w:szCs w:val="22"/>
        </w:rPr>
        <w:t>VI - análise de eventuais auditorias realizadas pelos controles interno e externo, no âmbito da fiscalização preventiva, bem como de suas conclusões e das medidas que tomaram em decorrência dessas auditorias</w:t>
      </w:r>
      <w:r>
        <w:rPr>
          <w:rFonts w:cs="Arial" w:ascii="Arial" w:hAnsi="Arial"/>
          <w:color w:val="000000"/>
          <w:sz w:val="22"/>
          <w:szCs w:val="22"/>
          <w:lang w:val="pt-BR"/>
        </w:rPr>
        <w:t>.</w:t>
      </w:r>
    </w:p>
    <w:p>
      <w:pPr>
        <w:pStyle w:val="Lista"/>
        <w:rPr>
          <w:rFonts w:ascii="Arial" w:hAnsi="Arial"/>
          <w:sz w:val="22"/>
          <w:szCs w:val="22"/>
          <w:lang w:bidi="ar-SA"/>
        </w:rPr>
      </w:pPr>
      <w:r>
        <w:rPr>
          <w:rFonts w:ascii="Arial" w:hAnsi="Arial"/>
          <w:sz w:val="22"/>
          <w:szCs w:val="22"/>
          <w:lang w:bidi="ar-SA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8</w:t>
      </w:r>
      <w:r>
        <w:rPr>
          <w:rFonts w:cs="Arial" w:ascii="Arial" w:hAnsi="Arial"/>
          <w:b/>
          <w:color w:val="000000"/>
          <w:sz w:val="22"/>
          <w:szCs w:val="22"/>
        </w:rPr>
        <w:t>.6.</w:t>
      </w:r>
      <w:r>
        <w:rPr>
          <w:rFonts w:cs="Arial" w:ascii="Arial" w:hAnsi="Arial"/>
          <w:color w:val="000000"/>
          <w:sz w:val="22"/>
          <w:szCs w:val="22"/>
        </w:rPr>
        <w:t xml:space="preserve"> No exercício de suas atribuições o gestor e os integrantes da Comissão de Monitoramento e Avaliação poderão realizar visita in loco, da qual será emitido relatório.</w:t>
      </w:r>
    </w:p>
    <w:p>
      <w:pPr>
        <w:pStyle w:val="Lista"/>
        <w:rPr>
          <w:rFonts w:ascii="Arial" w:hAnsi="Arial"/>
          <w:sz w:val="22"/>
          <w:szCs w:val="22"/>
          <w:lang w:val="x-none" w:bidi="ar-SA"/>
        </w:rPr>
      </w:pPr>
      <w:r>
        <w:rPr>
          <w:rFonts w:ascii="Arial" w:hAnsi="Arial"/>
          <w:sz w:val="22"/>
          <w:szCs w:val="22"/>
          <w:lang w:val="x-none" w:bidi="ar-SA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8</w:t>
      </w:r>
      <w:r>
        <w:rPr>
          <w:rFonts w:cs="Arial" w:ascii="Arial" w:hAnsi="Arial"/>
          <w:b/>
          <w:color w:val="000000"/>
          <w:sz w:val="22"/>
          <w:szCs w:val="22"/>
        </w:rPr>
        <w:t>.7.</w:t>
      </w:r>
      <w:r>
        <w:rPr>
          <w:rFonts w:cs="Arial" w:ascii="Arial" w:hAnsi="Arial"/>
          <w:color w:val="000000"/>
          <w:sz w:val="22"/>
          <w:szCs w:val="22"/>
        </w:rPr>
        <w:t>Sem prejuízo da fiscalização pela Administração Pública e pelos órgãos de controle, a execução da parceria será acompanhada e fiscalizada pelo conselho de política pública correspondente.</w:t>
      </w:r>
    </w:p>
    <w:p>
      <w:pPr>
        <w:pStyle w:val="Lista"/>
        <w:rPr>
          <w:rFonts w:ascii="Arial" w:hAnsi="Arial"/>
          <w:sz w:val="22"/>
          <w:szCs w:val="22"/>
          <w:lang w:val="x-none" w:bidi="ar-SA"/>
        </w:rPr>
      </w:pPr>
      <w:r>
        <w:rPr>
          <w:rFonts w:ascii="Arial" w:hAnsi="Arial"/>
          <w:sz w:val="22"/>
          <w:szCs w:val="22"/>
          <w:lang w:val="x-none" w:bidi="ar-SA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8</w:t>
      </w:r>
      <w:r>
        <w:rPr>
          <w:rFonts w:cs="Arial" w:ascii="Arial" w:hAnsi="Arial"/>
          <w:b/>
          <w:color w:val="000000"/>
          <w:sz w:val="22"/>
          <w:szCs w:val="22"/>
        </w:rPr>
        <w:t xml:space="preserve">.8. </w:t>
      </w:r>
      <w:r>
        <w:rPr>
          <w:rFonts w:cs="Arial" w:ascii="Arial" w:hAnsi="Arial"/>
          <w:color w:val="000000"/>
          <w:sz w:val="22"/>
          <w:szCs w:val="22"/>
        </w:rPr>
        <w:t>Comprovada a paralisação ou ocorrência de fato relevante, que possa colocar em risco a execução do plano de trabalho, a Administração Pública tem a prerrogativa de assumir ou transferir a responsabilidade pela execução do objeto, de forma a evitar sua descontinuidade.</w:t>
      </w:r>
    </w:p>
    <w:p>
      <w:pPr>
        <w:pStyle w:val="Corpodotex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9</w:t>
      </w:r>
      <w:r>
        <w:rPr>
          <w:rFonts w:cs="Arial" w:ascii="Arial" w:hAnsi="Arial"/>
          <w:b/>
          <w:color w:val="000000"/>
          <w:sz w:val="22"/>
          <w:szCs w:val="22"/>
        </w:rPr>
        <w:t>. DA RESCISÃO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9</w:t>
      </w:r>
      <w:r>
        <w:rPr>
          <w:rFonts w:cs="Arial" w:ascii="Arial" w:hAnsi="Arial"/>
          <w:b/>
          <w:color w:val="000000"/>
          <w:sz w:val="22"/>
          <w:szCs w:val="22"/>
        </w:rPr>
        <w:t>.1.</w:t>
      </w:r>
      <w:r>
        <w:rPr>
          <w:rFonts w:cs="Arial" w:ascii="Arial" w:hAnsi="Arial"/>
          <w:color w:val="000000"/>
          <w:sz w:val="22"/>
          <w:szCs w:val="22"/>
        </w:rPr>
        <w:t xml:space="preserve"> É facultado aos parceiros rescindir este Termo de Fomento, devendo comunicar essa intenção no prazo mínimo de 60 (sessenta) dias de antecedência, sendo-lhes imputadas as responsabilidades das obrigações e creditados os benefícios no período em que este tenha vigido.</w:t>
      </w:r>
    </w:p>
    <w:p>
      <w:pPr>
        <w:pStyle w:val="Lista"/>
        <w:rPr>
          <w:rFonts w:ascii="Arial" w:hAnsi="Arial"/>
          <w:sz w:val="22"/>
          <w:szCs w:val="22"/>
          <w:lang w:val="x-none" w:bidi="ar-SA"/>
        </w:rPr>
      </w:pPr>
      <w:r>
        <w:rPr>
          <w:rFonts w:ascii="Arial" w:hAnsi="Arial"/>
          <w:sz w:val="22"/>
          <w:szCs w:val="22"/>
          <w:lang w:val="x-none" w:bidi="ar-SA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9</w:t>
      </w:r>
      <w:r>
        <w:rPr>
          <w:rFonts w:cs="Arial" w:ascii="Arial" w:hAnsi="Arial"/>
          <w:b/>
          <w:color w:val="000000"/>
          <w:sz w:val="22"/>
          <w:szCs w:val="22"/>
        </w:rPr>
        <w:t>.2.</w:t>
      </w:r>
      <w:r>
        <w:rPr>
          <w:rFonts w:cs="Arial" w:ascii="Arial" w:hAnsi="Arial"/>
          <w:color w:val="000000"/>
          <w:sz w:val="22"/>
          <w:szCs w:val="22"/>
        </w:rPr>
        <w:t xml:space="preserve"> A Administração poderá rescindir unilateralmente este Termo de Fomento quando da constatação das seguintes situações: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 - Utilização dos recursos em desacordo com o Plano de Trabalho aprovado;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 - Retardamento injustificado na realização da execução do objeto deste Termo de Fomento;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III - Descumprimento de cláusula constante deste Termo de Fomento.</w:t>
      </w:r>
    </w:p>
    <w:p>
      <w:pPr>
        <w:pStyle w:val="Corpodotex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1</w:t>
      </w:r>
      <w:r>
        <w:rPr>
          <w:rFonts w:cs="Arial" w:ascii="Arial" w:hAnsi="Arial"/>
          <w:b/>
          <w:color w:val="000000"/>
          <w:sz w:val="22"/>
          <w:szCs w:val="22"/>
          <w:lang w:val="pt-BR"/>
        </w:rPr>
        <w:t>0</w:t>
      </w:r>
      <w:r>
        <w:rPr>
          <w:rFonts w:cs="Arial" w:ascii="Arial" w:hAnsi="Arial"/>
          <w:b/>
          <w:color w:val="000000"/>
          <w:sz w:val="22"/>
          <w:szCs w:val="22"/>
        </w:rPr>
        <w:t>. DA RESPONSABILIZAÇÃO E DAS SANÇÕES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1</w:t>
      </w:r>
      <w:r>
        <w:rPr>
          <w:rFonts w:cs="Arial" w:ascii="Arial" w:hAnsi="Arial"/>
          <w:b/>
          <w:color w:val="000000"/>
          <w:sz w:val="22"/>
          <w:szCs w:val="22"/>
          <w:lang w:val="pt-BR"/>
        </w:rPr>
        <w:t>0</w:t>
      </w:r>
      <w:r>
        <w:rPr>
          <w:rFonts w:cs="Arial" w:ascii="Arial" w:hAnsi="Arial"/>
          <w:b/>
          <w:color w:val="000000"/>
          <w:sz w:val="22"/>
          <w:szCs w:val="22"/>
        </w:rPr>
        <w:t>.1.</w:t>
      </w:r>
      <w:r>
        <w:rPr>
          <w:rFonts w:cs="Arial" w:ascii="Arial" w:hAnsi="Arial"/>
          <w:color w:val="000000"/>
          <w:sz w:val="22"/>
          <w:szCs w:val="22"/>
        </w:rPr>
        <w:t xml:space="preserve"> O presente Termo de Fomento deverá ser executado fielmente pelos parceiros, de acordo com as cláusulas pactuadas e a legislação pertinente, respondendo cada um pelas consequências de sua inexecução total ou parcial.</w:t>
      </w:r>
    </w:p>
    <w:p>
      <w:pPr>
        <w:pStyle w:val="Lista"/>
        <w:rPr>
          <w:rFonts w:ascii="Arial" w:hAnsi="Arial"/>
          <w:sz w:val="22"/>
          <w:szCs w:val="22"/>
          <w:lang w:val="x-none" w:bidi="ar-SA"/>
        </w:rPr>
      </w:pPr>
      <w:r>
        <w:rPr>
          <w:rFonts w:ascii="Arial" w:hAnsi="Arial"/>
          <w:sz w:val="22"/>
          <w:szCs w:val="22"/>
          <w:lang w:val="x-none" w:bidi="ar-SA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1</w:t>
      </w:r>
      <w:r>
        <w:rPr>
          <w:rFonts w:cs="Arial" w:ascii="Arial" w:hAnsi="Arial"/>
          <w:b/>
          <w:color w:val="000000"/>
          <w:sz w:val="22"/>
          <w:szCs w:val="22"/>
          <w:lang w:val="pt-BR"/>
        </w:rPr>
        <w:t>0</w:t>
      </w:r>
      <w:r>
        <w:rPr>
          <w:rFonts w:cs="Arial" w:ascii="Arial" w:hAnsi="Arial"/>
          <w:b/>
          <w:color w:val="000000"/>
          <w:sz w:val="22"/>
          <w:szCs w:val="22"/>
        </w:rPr>
        <w:t>.2.</w:t>
      </w:r>
      <w:r>
        <w:rPr>
          <w:rFonts w:cs="Arial" w:ascii="Arial" w:hAnsi="Arial"/>
          <w:color w:val="000000"/>
          <w:sz w:val="22"/>
          <w:szCs w:val="22"/>
        </w:rPr>
        <w:t xml:space="preserve"> Pela execução da parceria em desacordo com o plano de trabalho, a Administração poderá, garantida a prévia defesa, aplicar à OSC da sociedade civil as seguintes sanções: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 – advertência quando a OSC praticar pequenas irregularidades;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 - suspensão temporária da participação em chamamento público e impedimento de celebrar parceria ou contrato com órgãos e OSCs da esfera de governo da Administração Pública sancionadora, pelo prazo de doze meses, no caso de descumprimento reiterado de previsões contidas no Termo de Fomento;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III - declaração de inidoneidade para participar de chamamento público ou celebrar parceria ou contrato com órgãos e OSCs de todas as esferas de governo, enquanto perdurarem os motivos determinantes da punição ou até que seja promovida a reabilitação perante a própria autoridade que aplicou a penalidade, que será concedida sempre que a OSC ressarcir a Administração Pública pelos prejuízos resultantes e depois de decorrido o prazo da sanção aplicada com base no inciso II, quando julgada improcedente a prestação de contas.</w:t>
      </w:r>
    </w:p>
    <w:p>
      <w:pPr>
        <w:pStyle w:val="Corpodotex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1</w:t>
      </w:r>
      <w:r>
        <w:rPr>
          <w:rFonts w:cs="Arial" w:ascii="Arial" w:hAnsi="Arial"/>
          <w:b/>
          <w:color w:val="000000"/>
          <w:sz w:val="22"/>
          <w:szCs w:val="22"/>
          <w:lang w:val="pt-BR"/>
        </w:rPr>
        <w:t>1</w:t>
      </w:r>
      <w:r>
        <w:rPr>
          <w:rFonts w:cs="Arial" w:ascii="Arial" w:hAnsi="Arial"/>
          <w:b/>
          <w:color w:val="000000"/>
          <w:sz w:val="22"/>
          <w:szCs w:val="22"/>
        </w:rPr>
        <w:t>. DO FORO E DA SOLUÇÃO ADMINISTRATIVA DE CONFLITOS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1</w:t>
      </w:r>
      <w:r>
        <w:rPr>
          <w:rFonts w:cs="Arial" w:ascii="Arial" w:hAnsi="Arial"/>
          <w:b/>
          <w:color w:val="000000"/>
          <w:sz w:val="22"/>
          <w:szCs w:val="22"/>
          <w:lang w:val="pt-BR"/>
        </w:rPr>
        <w:t>1</w:t>
      </w:r>
      <w:r>
        <w:rPr>
          <w:rFonts w:cs="Arial" w:ascii="Arial" w:hAnsi="Arial"/>
          <w:b/>
          <w:color w:val="000000"/>
          <w:sz w:val="22"/>
          <w:szCs w:val="22"/>
        </w:rPr>
        <w:t>.1.</w:t>
      </w:r>
      <w:r>
        <w:rPr>
          <w:rFonts w:cs="Arial" w:ascii="Arial" w:hAnsi="Arial"/>
          <w:color w:val="000000"/>
          <w:sz w:val="22"/>
          <w:szCs w:val="22"/>
        </w:rPr>
        <w:t xml:space="preserve"> O foro da Comarca de Três Passos/RS é o eleito pelos parceiros para dirimir quaisquer dúvidas oriundas do presente Termo de Fomento.</w:t>
      </w:r>
    </w:p>
    <w:p>
      <w:pPr>
        <w:pStyle w:val="Lista"/>
        <w:rPr>
          <w:rFonts w:ascii="Arial" w:hAnsi="Arial"/>
          <w:sz w:val="22"/>
          <w:szCs w:val="22"/>
          <w:lang w:val="x-none" w:bidi="ar-SA"/>
        </w:rPr>
      </w:pPr>
      <w:r>
        <w:rPr>
          <w:rFonts w:ascii="Arial" w:hAnsi="Arial"/>
          <w:sz w:val="22"/>
          <w:szCs w:val="22"/>
          <w:lang w:val="x-none" w:bidi="ar-SA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1</w:t>
      </w:r>
      <w:r>
        <w:rPr>
          <w:rFonts w:cs="Arial" w:ascii="Arial" w:hAnsi="Arial"/>
          <w:b/>
          <w:color w:val="000000"/>
          <w:sz w:val="22"/>
          <w:szCs w:val="22"/>
          <w:lang w:val="pt-BR"/>
        </w:rPr>
        <w:t>1</w:t>
      </w:r>
      <w:r>
        <w:rPr>
          <w:rFonts w:cs="Arial" w:ascii="Arial" w:hAnsi="Arial"/>
          <w:b/>
          <w:color w:val="000000"/>
          <w:sz w:val="22"/>
          <w:szCs w:val="22"/>
        </w:rPr>
        <w:t>.2.</w:t>
      </w:r>
      <w:r>
        <w:rPr>
          <w:rFonts w:cs="Arial" w:ascii="Arial" w:hAnsi="Arial"/>
          <w:color w:val="000000"/>
          <w:sz w:val="22"/>
          <w:szCs w:val="22"/>
        </w:rPr>
        <w:t xml:space="preserve"> Antes de promover a ação judicial competente, as partes, obrigatoriamente, farão tratativas para prévia tentativa de solução administrativa. Referidas tratativas serão realizadas em reunião, com a participação da Procuradoria/Assessoria do Município, da qual será lavrada ata, ou por meio de documentos expressos, sobre os quais se manifestará a Procuradoria/Assessoria do Município.</w:t>
      </w:r>
    </w:p>
    <w:p>
      <w:pPr>
        <w:pStyle w:val="Corpodotex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1</w:t>
      </w:r>
      <w:r>
        <w:rPr>
          <w:rFonts w:cs="Arial" w:ascii="Arial" w:hAnsi="Arial"/>
          <w:b/>
          <w:color w:val="000000"/>
          <w:sz w:val="22"/>
          <w:szCs w:val="22"/>
          <w:lang w:val="pt-BR"/>
        </w:rPr>
        <w:t>2</w:t>
      </w:r>
      <w:r>
        <w:rPr>
          <w:rFonts w:cs="Arial" w:ascii="Arial" w:hAnsi="Arial"/>
          <w:b/>
          <w:color w:val="000000"/>
          <w:sz w:val="22"/>
          <w:szCs w:val="22"/>
        </w:rPr>
        <w:t>. DISPOSIÇÕES GERAIS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1</w:t>
      </w:r>
      <w:r>
        <w:rPr>
          <w:rFonts w:cs="Arial" w:ascii="Arial" w:hAnsi="Arial"/>
          <w:b/>
          <w:color w:val="000000"/>
          <w:sz w:val="22"/>
          <w:szCs w:val="22"/>
          <w:lang w:val="pt-BR"/>
        </w:rPr>
        <w:t>2</w:t>
      </w:r>
      <w:r>
        <w:rPr>
          <w:rFonts w:cs="Arial" w:ascii="Arial" w:hAnsi="Arial"/>
          <w:b/>
          <w:color w:val="000000"/>
          <w:sz w:val="22"/>
          <w:szCs w:val="22"/>
        </w:rPr>
        <w:t>.1.</w:t>
      </w:r>
      <w:r>
        <w:rPr>
          <w:rFonts w:cs="Arial" w:ascii="Arial" w:hAnsi="Arial"/>
          <w:color w:val="000000"/>
          <w:sz w:val="22"/>
          <w:szCs w:val="22"/>
        </w:rPr>
        <w:t xml:space="preserve"> Faz parte integrante e indissociável deste Termo de Fomento o plano de trabalho anexo.</w:t>
      </w:r>
    </w:p>
    <w:p>
      <w:pPr>
        <w:pStyle w:val="Corpodotexto"/>
        <w:spacing w:before="0" w:after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E, por estarem acordes, firmam os parceiros o presente Termo de Fomento, em 02 (duas) vias de igual teor e forma, para todos os efeitos legais.</w:t>
      </w:r>
    </w:p>
    <w:p>
      <w:pPr>
        <w:pStyle w:val="Corpodotex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spacing w:before="0" w:after="0"/>
        <w:ind w:right="567" w:hang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Município de Três Passos, </w:t>
      </w:r>
      <w:r>
        <w:rPr>
          <w:rFonts w:cs="Arial" w:ascii="Arial" w:hAnsi="Arial"/>
          <w:color w:val="000000"/>
          <w:sz w:val="22"/>
          <w:szCs w:val="22"/>
          <w:lang w:val="pt-BR"/>
        </w:rPr>
        <w:t>26</w:t>
      </w:r>
      <w:r>
        <w:rPr>
          <w:rFonts w:cs="Arial" w:ascii="Arial" w:hAnsi="Arial"/>
          <w:color w:val="000000"/>
          <w:sz w:val="22"/>
          <w:szCs w:val="22"/>
        </w:rPr>
        <w:t xml:space="preserve"> de </w:t>
      </w:r>
      <w:r>
        <w:rPr>
          <w:rFonts w:cs="Arial" w:ascii="Arial" w:hAnsi="Arial"/>
          <w:color w:val="000000"/>
          <w:sz w:val="22"/>
          <w:szCs w:val="22"/>
          <w:lang w:val="pt-BR"/>
        </w:rPr>
        <w:t>setembro</w:t>
      </w:r>
      <w:r>
        <w:rPr>
          <w:rFonts w:cs="Arial" w:ascii="Arial" w:hAnsi="Arial"/>
          <w:color w:val="000000"/>
          <w:sz w:val="22"/>
          <w:szCs w:val="22"/>
        </w:rPr>
        <w:t xml:space="preserve"> de 20</w:t>
      </w:r>
      <w:r>
        <w:rPr>
          <w:rFonts w:cs="Arial" w:ascii="Arial" w:hAnsi="Arial"/>
          <w:color w:val="000000"/>
          <w:sz w:val="22"/>
          <w:szCs w:val="22"/>
          <w:lang w:val="pt-BR"/>
        </w:rPr>
        <w:t>22</w:t>
      </w:r>
      <w:r>
        <w:rPr>
          <w:rFonts w:cs="Arial" w:ascii="Arial" w:hAnsi="Arial"/>
          <w:color w:val="000000"/>
          <w:sz w:val="22"/>
          <w:szCs w:val="22"/>
        </w:rPr>
        <w:t>.</w:t>
      </w:r>
    </w:p>
    <w:p>
      <w:pPr>
        <w:pStyle w:val="Lista"/>
        <w:ind w:right="567" w:hanging="0"/>
        <w:rPr>
          <w:rFonts w:ascii="Arial" w:hAnsi="Arial"/>
          <w:sz w:val="22"/>
          <w:szCs w:val="22"/>
          <w:lang w:val="x-none" w:bidi="ar-SA"/>
        </w:rPr>
      </w:pPr>
      <w:r>
        <w:rPr>
          <w:rFonts w:ascii="Arial" w:hAnsi="Arial"/>
          <w:sz w:val="22"/>
          <w:szCs w:val="22"/>
          <w:lang w:val="x-none" w:bidi="ar-SA"/>
        </w:rPr>
      </w:r>
    </w:p>
    <w:p>
      <w:pPr>
        <w:pStyle w:val="Ndice"/>
        <w:rPr>
          <w:rFonts w:ascii="Arial" w:hAnsi="Arial"/>
          <w:sz w:val="22"/>
          <w:szCs w:val="22"/>
          <w:lang w:val="x-none"/>
        </w:rPr>
      </w:pPr>
      <w:r>
        <w:rPr>
          <w:rFonts w:ascii="Arial" w:hAnsi="Arial"/>
          <w:sz w:val="22"/>
          <w:szCs w:val="22"/>
          <w:lang w:val="x-none"/>
        </w:rPr>
      </w:r>
    </w:p>
    <w:p>
      <w:pPr>
        <w:pStyle w:val="Corpodotexto"/>
        <w:spacing w:before="0" w:after="0"/>
        <w:ind w:right="567" w:hanging="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MUNICÍPIO DE TRÊS PASSOS</w:t>
      </w:r>
    </w:p>
    <w:p>
      <w:pPr>
        <w:pStyle w:val="Corpodotexto"/>
        <w:spacing w:before="0" w:after="0"/>
        <w:ind w:right="567" w:hanging="0"/>
        <w:jc w:val="center"/>
        <w:rPr>
          <w:rFonts w:ascii="Arial" w:hAnsi="Arial" w:cs="Arial"/>
          <w:b/>
          <w:b/>
          <w:color w:val="000000"/>
          <w:sz w:val="22"/>
          <w:szCs w:val="22"/>
          <w:lang w:val="pt-BR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ARLEI LUIS TOMAZONI</w:t>
      </w:r>
    </w:p>
    <w:p>
      <w:pPr>
        <w:pStyle w:val="Corpodotexto"/>
        <w:ind w:right="567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spacing w:before="0" w:after="0"/>
        <w:ind w:right="567" w:hanging="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ASSOCIAÇÃO </w:t>
      </w:r>
      <w:r>
        <w:rPr>
          <w:rFonts w:cs="Arial" w:ascii="Arial" w:hAnsi="Arial"/>
          <w:b/>
          <w:color w:val="000000"/>
          <w:sz w:val="22"/>
          <w:szCs w:val="22"/>
          <w:lang w:val="pt-BR"/>
        </w:rPr>
        <w:t>PROTETORA DOS ANIMAIS – ONG APASSOS</w:t>
      </w:r>
    </w:p>
    <w:p>
      <w:pPr>
        <w:pStyle w:val="Corpodotexto"/>
        <w:spacing w:before="0" w:after="0"/>
        <w:ind w:right="567" w:hanging="0"/>
        <w:jc w:val="center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  <w:t>MÁRA LÚCIA FERREIRA ELÉGUIDA</w:t>
      </w:r>
    </w:p>
    <w:p>
      <w:pPr>
        <w:pStyle w:val="Corpodotexto"/>
        <w:spacing w:before="0" w:after="200"/>
        <w:ind w:right="567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Presidente da Associação</w:t>
      </w:r>
    </w:p>
    <w:sectPr>
      <w:headerReference w:type="default" r:id="rId2"/>
      <w:footerReference w:type="default" r:id="rId3"/>
      <w:type w:val="nextPage"/>
      <w:pgSz w:w="11906" w:h="16838"/>
      <w:pgMar w:left="1701" w:right="1133" w:header="708" w:top="1417" w:footer="72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left="567" w:hanging="0"/>
      <w:jc w:val="center"/>
      <w:rPr/>
    </w:pPr>
    <w:r>
      <w:rPr/>
      <w:drawing>
        <wp:inline distT="0" distB="0" distL="0" distR="0">
          <wp:extent cx="4171950" cy="571500"/>
          <wp:effectExtent l="0" t="0" r="0" b="0"/>
          <wp:docPr id="2" name="Imagem 14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4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22" t="0" r="10226" b="0"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419" w:leader="none"/>
        <w:tab w:val="right" w:pos="8838" w:leader="none"/>
      </w:tabs>
      <w:jc w:val="center"/>
      <w:rPr/>
    </w:pPr>
    <w:r>
      <w:rPr/>
      <w:drawing>
        <wp:inline distT="0" distB="0" distL="0" distR="0">
          <wp:extent cx="1143000" cy="1085850"/>
          <wp:effectExtent l="0" t="0" r="0" b="0"/>
          <wp:docPr id="1" name="Imagem 13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3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Rodap"/>
      <w:ind w:left="567" w:hanging="0"/>
      <w:jc w:val="center"/>
      <w:rPr>
        <w:rFonts w:ascii="Arial" w:hAnsi="Arial" w:eastAsia="Times New Roman" w:cs="Arial"/>
        <w:sz w:val="20"/>
        <w:szCs w:val="20"/>
      </w:rPr>
    </w:pPr>
    <w:r>
      <w:rPr>
        <w:rFonts w:eastAsia="Times New Roman" w:cs="Arial" w:ascii="Arial" w:hAnsi="Arial"/>
        <w:sz w:val="20"/>
        <w:szCs w:val="20"/>
      </w:rPr>
    </w:r>
  </w:p>
  <w:p>
    <w:pPr>
      <w:pStyle w:val="Normal"/>
      <w:rPr>
        <w:rFonts w:ascii="Arial" w:hAnsi="Arial" w:eastAsia="Times New Roman" w:cs="Arial"/>
        <w:sz w:val="20"/>
        <w:szCs w:val="20"/>
      </w:rPr>
    </w:pPr>
    <w:r>
      <w:rPr>
        <w:rFonts w:eastAsia="Times New Roman" w:cs="Arial" w:ascii="Arial" w:hAnsi="Arial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Cambria" w:hAnsi="Cambria" w:eastAsia="Times New Roman" w:cs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rFonts w:ascii="Calibri" w:hAnsi="Calibri" w:eastAsia="Times New Roman" w:cs="Calibri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 w:eastAsia="Times New Roman" w:cs="Calibri"/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eastAsia="Times New Roman" w:cs="Calibri"/>
      <w:b/>
      <w:bCs/>
      <w:sz w:val="22"/>
      <w:szCs w:val="22"/>
      <w:lang w:val="x-none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eastAsia="Times New Roman" w:cs="Calibri"/>
      <w:lang w:val="x-none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 w:eastAsia="Times New Roman" w:cs="Calibri"/>
      <w:i/>
      <w:iCs/>
      <w:lang w:val="x-none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 w:eastAsia="Times New Roman" w:cs="Cambria"/>
      <w:sz w:val="22"/>
      <w:szCs w:val="22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Arial" w:hAnsi="Arial" w:cs="Arial"/>
      <w:b/>
      <w:color w:val="auto"/>
      <w:sz w:val="24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Ttulo1Char" w:customStyle="1">
    <w:name w:val="Título 1 Char"/>
    <w:qFormat/>
    <w:rPr>
      <w:rFonts w:ascii="Times New Roman" w:hAnsi="Times New Roman" w:cs="Times New Roman"/>
      <w:sz w:val="28"/>
      <w:szCs w:val="24"/>
    </w:rPr>
  </w:style>
  <w:style w:type="character" w:styleId="Ttulo2Char" w:customStyle="1">
    <w:name w:val="Título 2 Char"/>
    <w:qFormat/>
    <w:rPr>
      <w:rFonts w:ascii="Times New Roman" w:hAnsi="Times New Roman" w:cs="Times New Roman"/>
      <w:sz w:val="28"/>
      <w:szCs w:val="24"/>
    </w:rPr>
  </w:style>
  <w:style w:type="character" w:styleId="Ttulo3Char" w:customStyle="1">
    <w:name w:val="Título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tulo5Char" w:customStyle="1">
    <w:name w:val="Título 5 Char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tulo6Char" w:customStyle="1">
    <w:name w:val="Título 6 Char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Ttulo7Char" w:customStyle="1">
    <w:name w:val="Título 7 Char"/>
    <w:qFormat/>
    <w:rPr>
      <w:rFonts w:ascii="Calibri" w:hAnsi="Calibri" w:eastAsia="Times New Roman" w:cs="Times New Roman"/>
      <w:sz w:val="24"/>
      <w:szCs w:val="24"/>
    </w:rPr>
  </w:style>
  <w:style w:type="character" w:styleId="Ttulo8Char" w:customStyle="1">
    <w:name w:val="Título 8 Char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Ttulo9Char" w:customStyle="1">
    <w:name w:val="Título 9 Char"/>
    <w:qFormat/>
    <w:rPr>
      <w:rFonts w:ascii="Cambria" w:hAnsi="Cambria" w:eastAsia="Times New Roman" w:cs="Times New Roman"/>
      <w:sz w:val="22"/>
      <w:szCs w:val="22"/>
    </w:rPr>
  </w:style>
  <w:style w:type="character" w:styleId="CabealhoChar" w:customStyle="1">
    <w:name w:val="Cabeçalho Char"/>
    <w:qFormat/>
    <w:rPr>
      <w:rFonts w:ascii="Times New Roman" w:hAnsi="Times New Roman" w:cs="Times New Roman"/>
      <w:sz w:val="24"/>
      <w:szCs w:val="24"/>
    </w:rPr>
  </w:style>
  <w:style w:type="character" w:styleId="RodapChar" w:customStyle="1">
    <w:name w:val="Rodapé Char"/>
    <w:qFormat/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Appleconvertedspace" w:customStyle="1">
    <w:name w:val="apple-converted-space"/>
    <w:basedOn w:val="Fontepargpadro1"/>
    <w:qFormat/>
    <w:rPr/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CorpodetextoChar" w:customStyle="1">
    <w:name w:val="Corpo de texto Char"/>
    <w:qFormat/>
    <w:rPr>
      <w:rFonts w:ascii="Times New Roman" w:hAnsi="Times New Roman" w:cs="Times New Roman"/>
      <w:sz w:val="24"/>
      <w:szCs w:val="24"/>
    </w:rPr>
  </w:style>
  <w:style w:type="character" w:styleId="LinkdaInternet" w:customStyle="1">
    <w:name w:val="Link da Internet"/>
    <w:uiPriority w:val="99"/>
    <w:semiHidden/>
    <w:unhideWhenUsed/>
    <w:rsid w:val="00fb1c05"/>
    <w:rPr>
      <w:color w:val="0000FF"/>
      <w:u w:val="single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next w:val="Lista"/>
    <w:pPr>
      <w:spacing w:before="0" w:after="120"/>
    </w:pPr>
    <w:rPr>
      <w:lang w:val="x-none"/>
    </w:rPr>
  </w:style>
  <w:style w:type="paragraph" w:styleId="Lista">
    <w:name w:val="List"/>
    <w:next w:val="Caption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eastAsia="zh-CN" w:bidi="hi-IN" w:val="pt-BR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next w:val="Ttulo11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next w:val="Ndice"/>
    <w:qFormat/>
    <w:pPr>
      <w:suppressLineNumbers/>
      <w:spacing w:before="120" w:after="120"/>
    </w:pPr>
    <w:rPr>
      <w:rFonts w:cs="Arial"/>
      <w:i/>
      <w:iCs/>
    </w:rPr>
  </w:style>
  <w:style w:type="paragraph" w:styleId="Ttulo21" w:customStyle="1">
    <w:name w:val="Título2"/>
    <w:basedOn w:val="Normal"/>
    <w:next w:val="Li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1" w:customStyle="1">
    <w:name w:val="Título1"/>
    <w:basedOn w:val="Normal"/>
    <w:next w:val="Li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argrafodaLista1" w:customStyle="1">
    <w:name w:val="Parágrafo da Lista1"/>
    <w:basedOn w:val="Normal"/>
    <w:next w:val="Contedodatabela"/>
    <w:qFormat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next w:val="Cabealho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next w:val="Rodap"/>
    <w:pPr/>
    <w:rPr>
      <w:lang w:val="x-none"/>
    </w:rPr>
  </w:style>
  <w:style w:type="paragraph" w:styleId="Rodap">
    <w:name w:val="Footer"/>
    <w:basedOn w:val="Normal"/>
    <w:next w:val="BalloonText"/>
    <w:pPr/>
    <w:rPr>
      <w:lang w:val="x-none"/>
    </w:rPr>
  </w:style>
  <w:style w:type="paragraph" w:styleId="BalloonText">
    <w:name w:val="Balloon Text"/>
    <w:basedOn w:val="Normal"/>
    <w:next w:val="SemEspaamento1"/>
    <w:qFormat/>
    <w:pPr/>
    <w:rPr>
      <w:rFonts w:ascii="Segoe UI" w:hAnsi="Segoe UI" w:cs="Segoe UI"/>
      <w:sz w:val="18"/>
      <w:szCs w:val="18"/>
      <w:lang w:val="x-none"/>
    </w:rPr>
  </w:style>
  <w:style w:type="paragraph" w:styleId="SemEspaamento1" w:customStyle="1">
    <w:name w:val="Sem Espaçamento1"/>
    <w:next w:val="PargrafodaLista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Contedodatabela" w:customStyle="1">
    <w:name w:val="Conteúdo da tabela"/>
    <w:basedOn w:val="Normal"/>
    <w:next w:val="Ttulodetabela"/>
    <w:qFormat/>
    <w:pPr>
      <w:suppressLineNumbers/>
    </w:pPr>
    <w:rPr/>
  </w:style>
  <w:style w:type="paragraph" w:styleId="Ttulodetabela" w:customStyle="1">
    <w:name w:val="Título de tabela"/>
    <w:qFormat/>
    <w:pPr>
      <w:widowControl w:val="false"/>
      <w:suppressLineNumbers/>
      <w:suppressAutoHyphens w:val="true"/>
      <w:bidi w:val="0"/>
      <w:spacing w:before="0" w:after="0"/>
      <w:jc w:val="center"/>
    </w:pPr>
    <w:rPr>
      <w:rFonts w:ascii="Liberation Serif" w:hAnsi="Liberation Serif" w:eastAsia="NSimSun" w:cs="Arial"/>
      <w:b/>
      <w:bCs/>
      <w:color w:val="auto"/>
      <w:kern w:val="0"/>
      <w:sz w:val="24"/>
      <w:szCs w:val="24"/>
      <w:lang w:eastAsia="zh-CN" w:bidi="hi-IN" w:val="pt-BR"/>
    </w:rPr>
  </w:style>
  <w:style w:type="paragraph" w:styleId="NormalWeb">
    <w:name w:val="Normal (Web)"/>
    <w:basedOn w:val="Normal"/>
    <w:uiPriority w:val="99"/>
    <w:semiHidden/>
    <w:unhideWhenUsed/>
    <w:qFormat/>
    <w:rsid w:val="00fb1c05"/>
    <w:pPr>
      <w:suppressAutoHyphens w:val="false"/>
      <w:spacing w:beforeAutospacing="1" w:afterAutospacing="1"/>
    </w:pPr>
    <w:rPr>
      <w:rFonts w:eastAsia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LibreOffice/7.0.1.2$Windows_X86_64 LibreOffice_project/7cbcfc562f6eb6708b5ff7d7397325de9e764452</Application>
  <Pages>8</Pages>
  <Words>3017</Words>
  <Characters>17140</Characters>
  <CharactersWithSpaces>20133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2022-09-26T12:41:00Z</dcterms:created>
  <dc:creator>Tecleenter</dc:creator>
  <dc:description/>
  <dc:language>pt-BR</dc:language>
  <cp:lastModifiedBy>TecleEnter</cp:lastModifiedBy>
  <cp:lastPrinted>2022-09-27T17:12:00Z</cp:lastPrinted>
  <dcterms:modified xsi:type="dcterms:W3CDTF">2022-09-27T17:15:00Z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