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11</w:t>
      </w:r>
      <w:r>
        <w:rPr/>
        <w:t>9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>
          <w:rFonts w:eastAsia="Times New Roman" w:cs="Times New Roman"/>
          <w:color w:val="00000A"/>
          <w:sz w:val="24"/>
          <w:szCs w:val="24"/>
          <w:lang w:val="pt-BR" w:eastAsia="zh-CN" w:bidi="ar-SA"/>
        </w:rPr>
        <w:t>4</w:t>
      </w:r>
      <w:r>
        <w:rPr/>
        <w:t xml:space="preserve"> de </w:t>
      </w:r>
      <w:r>
        <w:rPr/>
        <w:t>outubro</w:t>
      </w:r>
      <w:r>
        <w:rPr/>
        <w:t xml:space="preserve">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 </w:t>
      </w:r>
      <w:r>
        <w:rPr/>
        <w:t>3</w:t>
      </w:r>
      <w:r>
        <w:rPr/>
        <w:t xml:space="preserve"> de </w:t>
      </w:r>
      <w:r>
        <w:rPr/>
        <w:t>outubro</w:t>
      </w:r>
      <w:r>
        <w:rPr/>
        <w:t xml:space="preserve"> de 2022, aprovou o PROJETO DE LEI N</w:t>
      </w:r>
      <w:r>
        <w:rPr>
          <w:strike/>
        </w:rPr>
        <w:t>º</w:t>
      </w:r>
      <w:r>
        <w:rPr/>
        <w:t xml:space="preserve"> 12</w:t>
      </w:r>
      <w:r>
        <w:rPr/>
        <w:t>3</w:t>
      </w:r>
      <w:r>
        <w:rPr/>
        <w:t>, de 2022, de sua autoria, que “</w:t>
      </w:r>
      <w:r>
        <w:rPr/>
        <w:t>a</w:t>
      </w:r>
      <w:r>
        <w:rPr/>
        <w:t xml:space="preserve">utoriza o Poder Executivo a firmar </w:t>
      </w:r>
      <w:r>
        <w:rPr/>
        <w:t>t</w:t>
      </w:r>
      <w:r>
        <w:rPr/>
        <w:t xml:space="preserve">ermo de </w:t>
      </w:r>
      <w:r>
        <w:rPr/>
        <w:t>f</w:t>
      </w:r>
      <w:r>
        <w:rPr/>
        <w:t xml:space="preserve">omento e </w:t>
      </w:r>
      <w:r>
        <w:rPr/>
        <w:t>r</w:t>
      </w:r>
      <w:r>
        <w:rPr/>
        <w:t xml:space="preserve">epassar </w:t>
      </w:r>
      <w:r>
        <w:rPr/>
        <w:t>r</w:t>
      </w:r>
      <w:r>
        <w:rPr/>
        <w:t xml:space="preserve">ecurso </w:t>
      </w:r>
      <w:r>
        <w:rPr/>
        <w:t>f</w:t>
      </w:r>
      <w:r>
        <w:rPr/>
        <w:t>inanceiro ao Lar de Idosos SOS Família”,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7410" cy="4273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503" r="-101" b="-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12</w:t>
      </w:r>
      <w:r>
        <w:rPr>
          <w:b/>
          <w:bCs/>
        </w:rPr>
        <w:t>3</w:t>
      </w:r>
      <w:r>
        <w:rPr>
          <w:b/>
          <w:bCs/>
        </w:rPr>
        <w:t xml:space="preserve">, DE </w:t>
      </w:r>
      <w:r>
        <w:rPr>
          <w:rFonts w:eastAsia="Times New Roman" w:cs="Times New Roman"/>
          <w:b/>
          <w:bCs/>
          <w:color w:val="00000A"/>
          <w:sz w:val="24"/>
          <w:szCs w:val="24"/>
          <w:lang w:val="pt-BR" w:eastAsia="zh-CN" w:bidi="ar-SA"/>
        </w:rPr>
        <w:t>8</w:t>
      </w:r>
      <w:r>
        <w:rPr>
          <w:b/>
          <w:bCs/>
        </w:rPr>
        <w:t xml:space="preserve"> DE </w:t>
      </w:r>
      <w:r>
        <w:rPr>
          <w:rFonts w:eastAsia="Times New Roman" w:cs="Times New Roman"/>
          <w:b/>
          <w:bCs/>
          <w:color w:val="00000A"/>
          <w:sz w:val="24"/>
          <w:szCs w:val="24"/>
          <w:lang w:val="pt-BR" w:bidi="ar-SA"/>
        </w:rPr>
        <w:t>SETEMBRO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 xml:space="preserve">Autoriza o Poder Executivo a firmar </w:t>
      </w:r>
      <w:r>
        <w:rPr/>
        <w:t>t</w:t>
      </w:r>
      <w:r>
        <w:rPr/>
        <w:t xml:space="preserve">ermo de </w:t>
      </w:r>
      <w:r>
        <w:rPr/>
        <w:t>f</w:t>
      </w:r>
      <w:r>
        <w:rPr/>
        <w:t xml:space="preserve">omento e </w:t>
      </w:r>
      <w:r>
        <w:rPr/>
        <w:t>r</w:t>
      </w:r>
      <w:r>
        <w:rPr/>
        <w:t xml:space="preserve">epassar </w:t>
      </w:r>
      <w:r>
        <w:rPr/>
        <w:t>r</w:t>
      </w:r>
      <w:r>
        <w:rPr/>
        <w:t xml:space="preserve">ecurso </w:t>
      </w:r>
      <w:r>
        <w:rPr/>
        <w:t>f</w:t>
      </w:r>
      <w:r>
        <w:rPr/>
        <w:t>inanceiro ao Lar de Idosos SOS Família.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cs="Arial"/>
        </w:rPr>
        <w:t>Art. 1</w:t>
      </w:r>
      <w:r>
        <w:rPr>
          <w:rFonts w:cs="Arial"/>
          <w:strike/>
        </w:rPr>
        <w:t>º</w:t>
      </w:r>
      <w:r>
        <w:rPr>
          <w:rFonts w:cs="Arial"/>
        </w:rPr>
        <w:t xml:space="preserve">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Fica o Poder Executivo Municipal autorizado a firmar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T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ermo de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F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omento e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r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epassar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r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ecursos de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e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menda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i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mpositiva ao Lar de Idosos SOS Família, entidade civil sem fins lucrativos e econômicos, entidade que tem por finalidade acolher idosos, em situação de abandono e vulnerabilidade, devidamente registrada no CNPJ sob o n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07.705.173/0001-54, com sede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na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Avenida Perimetral, n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20, na cidade de Três Passos – RS.</w:t>
      </w:r>
    </w:p>
    <w:p>
      <w:pPr>
        <w:pStyle w:val="Normal"/>
        <w:ind w:left="0" w:right="0" w:firstLine="85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2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A Administração Pública repassará a OSC o valor de R$ 15.000,00 (quinze mil reais), conforme cronograma de desembolso, constante no Plano de Trabalho anexo a este Termo de Fomento.</w:t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ab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3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A prestação de contas deverá ser entregue em até 30 (trinta) dias após a execução, conforme convencionado no Termo de Fomento. </w:t>
      </w:r>
    </w:p>
    <w:p>
      <w:pPr>
        <w:pStyle w:val="Normal"/>
        <w:ind w:left="0" w:right="0" w:firstLine="85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Art.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4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O Termo de Fomento atenderá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à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s exigências da Lei n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13.019,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de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2014, conforme previsto no Termo de Fomento. </w:t>
      </w:r>
    </w:p>
    <w:p>
      <w:pPr>
        <w:pStyle w:val="Normal"/>
        <w:ind w:left="0" w:right="0" w:firstLine="85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Art.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5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Os fiscais do Termo de Fomento poderão realizar visitas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à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entidade para avaliação das atividades e validação do Plano de Trabalho.</w:t>
      </w:r>
    </w:p>
    <w:p>
      <w:pPr>
        <w:pStyle w:val="Normal"/>
        <w:ind w:left="0" w:right="0" w:firstLine="85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Art.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6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A inobservância das disposições constantes nesta Lei acarretará na suspensão dos repasses e na devolução dos valores aplicados em desacordo com o estabelecido.</w:t>
      </w:r>
    </w:p>
    <w:p>
      <w:pPr>
        <w:pStyle w:val="Normal"/>
        <w:ind w:left="0" w:right="0" w:firstLine="85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Art.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7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As despesas decorrentes da presente Lei correrão por conta de dotação específica.</w:t>
      </w:r>
    </w:p>
    <w:p>
      <w:pPr>
        <w:pStyle w:val="Normal"/>
        <w:ind w:left="0" w:right="0" w:firstLine="850"/>
        <w:jc w:val="both"/>
        <w:rPr>
          <w:rFonts w:eastAsia="Times New Roman" w:cs="Arial"/>
          <w:color w:val="00000A"/>
          <w:sz w:val="24"/>
          <w:szCs w:val="24"/>
          <w:lang w:val="pt-BR" w:eastAsia="zh-CN" w:bidi="ar-SA"/>
        </w:rPr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Art.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8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decorative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6" t="-55" r="-66" b="-55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Ênfase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/>
    </w:pPr>
    <w:rPr>
      <w:rFonts w:ascii="Arial Unicode MS" w:hAnsi="Arial Unicode MS" w:eastAsia="Arial Unicode MS" w:cs="Arial Unicode MS"/>
      <w:color w:val="00000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</w:pPr>
    <w:rPr>
      <w:rFonts w:ascii="Calibri" w:hAnsi="Calibri" w:eastAsia="Calibri" w:cs="Calibri"/>
      <w:color w:val="00000A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pt-BR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</w:pPr>
    <w:rPr>
      <w:rFonts w:ascii="Palatino Linotype" w:hAnsi="Palatino Linotype" w:eastAsia="Times New Roman" w:cs="Palatino Linotype"/>
      <w:color w:val="00000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textAlignment w:val="baseline"/>
    </w:pPr>
    <w:rPr>
      <w:rFonts w:ascii="Calibri" w:hAnsi="Calibri" w:eastAsia="0" w:cs="0"/>
      <w:color w:val="auto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450</TotalTime>
  <Application>LibreOffice/7.0.1.2$Windows_X86_64 LibreOffice_project/7cbcfc562f6eb6708b5ff7d7397325de9e764452</Application>
  <Pages>2</Pages>
  <Words>379</Words>
  <Characters>1925</Characters>
  <CharactersWithSpaces>2292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2022-09-16T16:47:00Z</dcterms:created>
  <dc:creator>CAMARA MUNICIPAL DE VEREADORES DE TRES PASSOS</dc:creator>
  <dc:description/>
  <dc:language>pt-BR</dc:language>
  <cp:lastModifiedBy/>
  <cp:lastPrinted>1995-11-21T17:41:00Z</cp:lastPrinted>
  <dcterms:modified xsi:type="dcterms:W3CDTF">2022-10-04T10:15:55Z</dcterms:modified>
  <cp:revision>42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