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     Três Passos, 24 de outubro de 2022.</w:t>
      </w:r>
    </w:p>
    <w:p>
      <w:pPr>
        <w:pStyle w:val="Normal"/>
        <w:widowControl w:val="false"/>
        <w:spacing w:lineRule="auto" w:line="276" w:before="120" w:after="120"/>
        <w:ind w:left="709" w:hanging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hanging="28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ab/>
        <w:tab/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709" w:hanging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ab/>
        <w:t>Senhor Presidente!</w:t>
      </w:r>
    </w:p>
    <w:p>
      <w:pPr>
        <w:pStyle w:val="NoSpacing"/>
        <w:spacing w:lineRule="auto" w:line="36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ab/>
        <w:t>Dirijo-me a Vossa Excelência para solicitar-lhe as provid</w:t>
      </w:r>
      <w:bookmarkStart w:id="0" w:name="_GoBack"/>
      <w:bookmarkEnd w:id="0"/>
      <w:r>
        <w:rPr>
          <w:rFonts w:cs="Arial" w:ascii="Arial" w:hAnsi="Arial"/>
          <w:sz w:val="24"/>
          <w:szCs w:val="24"/>
          <w:lang w:eastAsia="en-US"/>
        </w:rPr>
        <w:t xml:space="preserve">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128, de 2022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</w:r>
      <w:r>
        <w:rPr>
          <w:rFonts w:cs="Arial" w:ascii="Arial" w:hAnsi="Arial"/>
          <w:b/>
        </w:rPr>
        <w:t>Art. 4º</w:t>
      </w:r>
      <w:r>
        <w:rPr>
          <w:rFonts w:cs="Arial" w:ascii="Arial" w:hAnsi="Arial"/>
        </w:rPr>
        <w:t xml:space="preserve"> - As despesas decorrentes da presente lei correrão à conta das seguintes dotações orçamentárias da Secretaria Municipal da Saúde: </w:t>
      </w:r>
    </w:p>
    <w:p>
      <w:pPr>
        <w:pStyle w:val="Normal"/>
        <w:ind w:left="709" w:firstLine="707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b/>
          <w:lang w:eastAsia="en-US"/>
        </w:rPr>
        <w:t>Entidade:</w:t>
      </w:r>
      <w:r>
        <w:rPr>
          <w:rFonts w:eastAsia="Calibri" w:cs="Arial" w:ascii="Arial" w:hAnsi="Arial" w:eastAsiaTheme="minorHAnsi"/>
          <w:lang w:eastAsia="en-US"/>
        </w:rPr>
        <w:t xml:space="preserve"> 1 - PREFEITURA MUNICIPAL DE TRES PASSOS</w:t>
      </w:r>
    </w:p>
    <w:p>
      <w:pPr>
        <w:pStyle w:val="Normal"/>
        <w:ind w:left="709" w:firstLine="707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09.001 Secretaria Munucipal de Saúde/FUNDO MUNICIPAL DE SAÚDE</w:t>
      </w:r>
    </w:p>
    <w:p>
      <w:pPr>
        <w:pStyle w:val="Normal"/>
        <w:ind w:left="709" w:firstLine="707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404 3.1.90.11.00.00.00.00 Vencimentos e Vantagens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LUIS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EDIVAN NELSI BARON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127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240" w:after="0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227514255" r:id="rId1"/>
      </w:objec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basedOn w:val="DefaultParagraphFont"/>
    <w:uiPriority w:val="99"/>
    <w:semiHidden/>
    <w:unhideWhenUsed/>
    <w:rsid w:val="00ca0a3f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2c22e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Default" w:customStyle="1">
    <w:name w:val="Default"/>
    <w:qFormat/>
    <w:rsid w:val="00f102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Standard"/>
    <w:qFormat/>
    <w:rsid w:val="00f10290"/>
    <w:pPr>
      <w:widowControl w:val="false"/>
      <w:suppressLineNumbers/>
      <w:spacing w:lineRule="auto" w:line="240" w:before="0" w:after="0"/>
    </w:pPr>
    <w:rPr>
      <w:rFonts w:ascii="Liberation Serif" w:hAnsi="Liberation Serif" w:eastAsia="NSimSun" w:cs="Arial Unicode M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a0b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05880-AE90-4069-8B6D-5F2721B1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123</Words>
  <Characters>711</Characters>
  <CharactersWithSpaces>871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2022-10-13T12:22:00Z</dcterms:created>
  <dc:creator>TecleEnter</dc:creator>
  <dc:description/>
  <dc:language>pt-BR</dc:language>
  <cp:lastModifiedBy>TecleEnter</cp:lastModifiedBy>
  <cp:lastPrinted>2022-10-24T19:15:00Z</cp:lastPrinted>
  <dcterms:modified xsi:type="dcterms:W3CDTF">2022-10-24T19:15:00Z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