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132 DE 2022</w:t>
      </w:r>
    </w:p>
    <w:p>
      <w:pPr>
        <w:pStyle w:val="Normal"/>
        <w:jc w:val="both"/>
        <w:rPr/>
      </w:pPr>
      <w:r>
        <w:rPr/>
        <w:t>Em 22 de novembro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21 de novembro de 2022, aprovou o PROJETO DE LEI N</w:t>
      </w:r>
      <w:r>
        <w:rPr>
          <w:strike/>
        </w:rPr>
        <w:t>º</w:t>
      </w:r>
      <w:r>
        <w:rPr/>
        <w:t xml:space="preserve"> 111, de 2022,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5.496, de 17 de setembro de 2019, </w:t>
      </w:r>
      <w:r>
        <w:rPr/>
        <w:t>para modificar a nomenclatura e o número de vagas do cargo de monitor de creche e suas respectivas atribuições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111, DE</w:t>
      </w:r>
      <w:r>
        <w:rPr>
          <w:b/>
          <w:bCs/>
          <w:strike w:val="false"/>
          <w:dstrike w:val="false"/>
        </w:rPr>
        <w:t xml:space="preserve"> 18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zh-CN" w:bidi="ar-SA"/>
        </w:rPr>
        <w:t>AGOSTO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5.496, de 17 de setembro de 2019, </w:t>
      </w:r>
      <w:r>
        <w:rPr/>
        <w:t>para modificar a nomenclatura e o número de vagas do cargo de monitor de creche e suas respectivas atribuições.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1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art. 4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da Lei n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5.496, de 17 de setembro de 2019, passa a vigorar com a seguinte redação: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lang w:val="pt-BR" w:eastAsia="zh-CN" w:bidi="ar-SA"/>
        </w:rPr>
      </w:pPr>
      <w:r>
        <w:rPr>
          <w:rFonts w:eastAsia="Times New Roman" w:cs="Arial"/>
          <w:color w:val="00000A"/>
          <w:lang w:val="pt-BR" w:eastAsia="zh-CN" w:bidi="ar-SA"/>
        </w:rPr>
      </w:r>
    </w:p>
    <w:tbl>
      <w:tblPr>
        <w:tblW w:w="7165" w:type="dxa"/>
        <w:jc w:val="center"/>
        <w:tblInd w:w="0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507"/>
        <w:gridCol w:w="2386"/>
        <w:gridCol w:w="508"/>
        <w:gridCol w:w="1175"/>
        <w:gridCol w:w="1547"/>
        <w:gridCol w:w="1041"/>
      </w:tblGrid>
      <w:tr>
        <w:trPr/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……………………</w:t>
            </w:r>
            <w:r>
              <w:rPr>
                <w:color w:val="auto"/>
                <w:sz w:val="24"/>
                <w:szCs w:val="24"/>
              </w:rPr>
              <w:t>..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</w:t>
            </w:r>
            <w:r>
              <w:rPr>
                <w:color w:val="auto"/>
                <w:sz w:val="24"/>
                <w:szCs w:val="24"/>
              </w:rPr>
              <w:t>..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……………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80</w:t>
            </w:r>
          </w:p>
        </w:tc>
        <w:tc>
          <w:tcPr>
            <w:tcW w:w="23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Monitor educacional</w:t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44 horas</w:t>
            </w:r>
          </w:p>
        </w:tc>
        <w:tc>
          <w:tcPr>
            <w:tcW w:w="15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R$ 1.557,81</w:t>
            </w:r>
          </w:p>
        </w:tc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1.54.02</w:t>
            </w:r>
          </w:p>
        </w:tc>
      </w:tr>
      <w:tr>
        <w:trPr/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23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……………………</w:t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1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</w:t>
            </w:r>
            <w:r>
              <w:rPr>
                <w:color w:val="auto"/>
                <w:sz w:val="24"/>
                <w:szCs w:val="24"/>
              </w:rPr>
              <w:t>..</w:t>
            </w:r>
          </w:p>
        </w:tc>
        <w:tc>
          <w:tcPr>
            <w:tcW w:w="15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……………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</w:tbl>
    <w:p>
      <w:pPr>
        <w:pStyle w:val="Normal"/>
        <w:ind w:left="0" w:right="0" w:firstLine="850"/>
        <w:jc w:val="both"/>
        <w:rPr>
          <w:rFonts w:eastAsia="Times New Roman" w:cs="Arial"/>
          <w:color w:val="00000A"/>
          <w:lang w:val="pt-BR" w:eastAsia="zh-CN" w:bidi="ar-SA"/>
        </w:rPr>
      </w:pPr>
      <w:r>
        <w:rPr>
          <w:rFonts w:eastAsia="Times New Roman" w:cs="Arial"/>
          <w:color w:val="00000A"/>
          <w:lang w:val="pt-BR" w:eastAsia="zh-CN" w:bidi="ar-SA"/>
        </w:rPr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2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Anexo I da Lei n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5.496, de 17 de setembro de 2019,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“…………………………………………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...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Cargo: MONITOR EDUCACIONAL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SERVIÇOS – ADMINISTRATIVOS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NÍVEL – SIMPLES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PADRÃO – 02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JORNADA DE TRABALHO – 220 horas mensalmente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CÓDIGO – 1.54.02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Síntese dos Deveres: Executar sob supervisão, serviços de atendimento as crianças em suas necessidades diárias de cuidado, orientação, e recreação infantil.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Atribuições:Executar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alimentação, servir as refeições e auxiliar as crianças menores a se alimentar;Auxiliar as crianças a desenvolverem a coordenação motora, mediante exercícios e brinquedos, conforme orientação do professor responsável;Observar a saúde e o bem-estar das crianças comunicando ao professor qualquer alteração ajudando, quando necessário, a levá-las ao atendimento médico e ambulatorial; Ajudar a ministrar os medicamentos, conforme prescrição médica sob orientação; Comunicar ao professor e à direção da escola qualquer incidente ou dificuldade ocorrida; Ajudar o professor na apuração da frequência diária e mensal das crianças; Controlar e cuidar as crianças nos horários de repouso; Auxiliar nos serviços de limpeza e organização do espaço escolar; Executar trabalhos de cuidado das crianças em todos os momentos nas áreas de saúde, alimentação, higiene, vestuário; Realizar sob supervisão do professor atividades que proporcionem o desenvolvimento integral da criança em seus aspectos, psicológico, intelectual e social complementando a ação da família e da comunidade; Contribuir no planejamento de atividades que proporcionem o desenvolvimento pessoal e social da criança nos campos do brincar, do movimento, do conhecimento de si e do outro; Participar da elaboração e aplicação da proposta pedagógica do estabelecimento de ensino; Cumprir o plano de trabalho, segundo a proposta pedagógica do estabelecimento de ensino; Colaborar com as atividades de articulação da escola com as famílias e a comunidade; Participar de cursos de aperfeiçoamento e treinamento em serviço; Manter organizado o ambiente de trabalho observando as etapas do desenvolvimento da criança, seguindo orientações dos Gestores; Participar de seminários, encontros, palestras, sessões de estudo, reuniões pedagógicas e eventos relacionados à educação; Participar das reuniões de pais promovidos pela escola; Auxiliar a direção e professores na execução de atividades próprias de estabelecimento de ensino, sempre sob a orientação, coordenação e supervisão do professor e/ou direção da escola. Acompanhar a movimentação de alunos no estabelecimento de ensino, na entrada e saída, durante os intervalos, no recreio e na merenda; Auxiliar no encaminhamento dos alunos quando da realização de atividades em diferentes espaços pedagógicos; Colaborar nas atividades curriculares e extracurriculares, viabilizando o acesso ao material didático-pedagógico; Acompanhar alunos quando solicitado pela Direção; Encaminhar à Direção da escola, situações que indiquem possibilidade de risco à segurança dos alunos; Auxiliar o professor nas atividades que visam à formação de hábitos de higiene, de boas maneiras e de convívio fraterno dos alunos; Auxiliar nas atividades pedagógicas e de recreação com os educandos portadores de necessidades especiais; Orientar e auxiliar os educandos portadores de necessidades especiais no que se refere à higiene pessoal e alimentação (troca de fralda quando necessário); Observar a saúde e bem-estar dos educandos portadores de necessidades especiais;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Receber e entregar os educandos de necessidades especiais aos pais e comunicar a estes os acontecimentos do dia; Participar do planejamento, avaliação e demais atividades necessárias ao desenvolvimento das práticas educativas nas turmas com educandos de necessidades especiais; Zelar pela conservação dos aparelhos, equipamentos e materiais existentes na escola; Executar outras tarefas semelhantes determinadas pela Coordenação/Direção da escola ou Secretaria Municipal de Educação. Executar outras atividades correlatas.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CONDIÇÕES DE TRABALHO: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a) Geral: Carga horária semanal de 44hs;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b) Especial: o exercício do cargo poderá exigir a prestação de serviços à noite, sábados, domingos e feriados. Também, será exigida, a participação em cursos de formação continuada e capacitação em serviço.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REQUISITOS PARA PROVIMENTO - Escolaridade: ensino médio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……………………………………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..”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lang w:val="pt-BR" w:eastAsia="zh-CN" w:bidi="ar-SA"/>
        </w:rPr>
      </w:pPr>
      <w:r>
        <w:rPr>
          <w:rFonts w:eastAsia="Times New Roman" w:cs="Arial"/>
          <w:color w:val="00000A"/>
          <w:lang w:val="pt-BR" w:eastAsia="zh-CN" w:bidi="ar-SA"/>
        </w:rPr>
      </w:r>
    </w:p>
    <w:p>
      <w:pPr>
        <w:pStyle w:val="Normal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3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pt-BR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652</TotalTime>
  <Application>LibreOffice/7.4.2.3$Windows_X86_64 LibreOffice_project/382eef1f22670f7f4118c8c2dd222ec7ad009daf</Application>
  <AppVersion>15.0000</AppVersion>
  <Pages>3</Pages>
  <Words>893</Words>
  <Characters>5137</Characters>
  <CharactersWithSpaces>5993</CharactersWithSpaces>
  <Paragraphs>51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2022-09-16T16:47:00Z</dcterms:created>
  <dc:creator>CAMARA MUNICIPAL DE VEREADORES DE TRES PASSOS</dc:creator>
  <dc:description/>
  <dc:language>pt-BR</dc:language>
  <cp:lastModifiedBy/>
  <dcterms:modified xsi:type="dcterms:W3CDTF">2022-11-22T15:43:02Z</dcterms:modified>
  <cp:revision>107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