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28</w:t>
      </w:r>
      <w:r>
        <w:rPr>
          <w:rFonts w:ascii="Arial" w:hAnsi="Arial"/>
          <w:b w:val="false"/>
          <w:bCs w:val="false"/>
        </w:rPr>
        <w:t>8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Três Passos, 2</w:t>
      </w:r>
      <w:r>
        <w:rPr>
          <w:rFonts w:ascii="Arial" w:hAnsi="Arial"/>
          <w:b w:val="false"/>
          <w:bCs w:val="false"/>
        </w:rPr>
        <w:t>5</w:t>
      </w:r>
      <w:r>
        <w:rPr>
          <w:rFonts w:ascii="Arial" w:hAnsi="Arial"/>
          <w:b w:val="false"/>
          <w:bCs w:val="false"/>
        </w:rPr>
        <w:t xml:space="preserve"> de 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da Comissão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Especial, sugere-se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em relação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à proposta de emenda à Lei Orgânica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2/22, que altera os arts. 21, 26, 28, 54 e 73 da Lei Orgânica Municipal de Três Passos (Reforma da Previdência), o envio a esta Casa Legislativa de Mensagem Retificativa, para que seja acrescentado o 9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ao art. 28 da Lei Orgânica, com a seguinte redação: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474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“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§ 9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Aposentados e pensionistas contribuirão ao Regime Próprio de Previdência Social somente sobre o valor que ultrapassar o teto de regime geral de previdência social.”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1474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57" w:right="0" w:firstLine="1417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alienta-se que tal sugestão foi encaminhada nesta Casa Legislativa pelo Sindicato dos Municipários de Três Passos - SIMTP, conforme cópia anexa do ofício, e discutida e confirmada pelos vereadores integrantes da Comissão Especial e das Comissões, na reunião realizada em 24-11-2022, na qual estiveram presentes integrantes do SIMTP e do IPSTP.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LibreOffice/7.4.2.3$Windows_X86_64 LibreOffice_project/382eef1f22670f7f4118c8c2dd222ec7ad009daf</Application>
  <AppVersion>15.0000</AppVersion>
  <Pages>1</Pages>
  <Words>212</Words>
  <Characters>1150</Characters>
  <CharactersWithSpaces>1369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2022-11-23T21:02:56Z</cp:lastPrinted>
  <dcterms:modified xsi:type="dcterms:W3CDTF">2022-11-25T15:41:12Z</dcterms:modified>
  <cp:revision>152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