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40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13</w:t>
      </w:r>
      <w:r>
        <w:rPr/>
        <w:t xml:space="preserve"> de dezembro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 </w:t>
      </w:r>
      <w:r>
        <w:rPr/>
        <w:t>12</w:t>
      </w:r>
      <w:r>
        <w:rPr/>
        <w:t xml:space="preserve"> de dezembro de 2022, aprovou o PROJETO DE LEI N</w:t>
      </w:r>
      <w:r>
        <w:rPr>
          <w:strike/>
        </w:rPr>
        <w:t>º</w:t>
      </w:r>
      <w:r>
        <w:rPr/>
        <w:t xml:space="preserve"> 14</w:t>
      </w:r>
      <w:r>
        <w:rPr/>
        <w:t>9</w:t>
      </w:r>
      <w:r>
        <w:rPr/>
        <w:t>, de 2022, de sua autoria, que “</w:t>
      </w:r>
      <w:r>
        <w:rPr/>
        <w:t>a</w:t>
      </w:r>
      <w:r>
        <w:rPr/>
        <w:t xml:space="preserve">utoriza o Poder Executivo Municipal a proceder na contratação emergencial </w:t>
      </w:r>
      <w:r>
        <w:rPr/>
        <w:t>de professores</w:t>
      </w:r>
      <w:r>
        <w:rPr/>
        <w:t xml:space="preserve"> para as escolas da rede pública municipal de ensino”,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7410" cy="4273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" t="-419" r="-84" b="-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149</w:t>
      </w:r>
      <w:r>
        <w:rPr>
          <w:b/>
          <w:bCs/>
        </w:rPr>
        <w:t>, DE 1</w:t>
      </w:r>
      <w:r>
        <w:rPr>
          <w:b/>
          <w:bCs/>
        </w:rPr>
        <w:t>6</w:t>
      </w:r>
      <w:r>
        <w:rPr>
          <w:b/>
          <w:bCs/>
        </w:rPr>
        <w:t xml:space="preserve"> DE NOVEMBRO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Municipal a proceder na contratação emergencial </w:t>
      </w:r>
      <w:r>
        <w:rPr/>
        <w:t xml:space="preserve">de professores </w:t>
      </w:r>
      <w:r>
        <w:rPr/>
        <w:t xml:space="preserve">para as </w:t>
      </w:r>
      <w:r>
        <w:rPr/>
        <w:t>e</w:t>
      </w:r>
      <w:r>
        <w:rPr/>
        <w:t>scolas d</w:t>
      </w:r>
      <w:r>
        <w:rPr/>
        <w:t>a</w:t>
      </w:r>
      <w:r>
        <w:rPr/>
        <w:t xml:space="preserve"> </w:t>
      </w:r>
      <w:r>
        <w:rPr/>
        <w:t>r</w:t>
      </w:r>
      <w:r>
        <w:rPr/>
        <w:t xml:space="preserve">ede </w:t>
      </w:r>
      <w:r>
        <w:rPr/>
        <w:t>p</w:t>
      </w:r>
      <w:r>
        <w:rPr/>
        <w:t xml:space="preserve">ública </w:t>
      </w:r>
      <w:r>
        <w:rPr/>
        <w:t>m</w:t>
      </w:r>
      <w:r>
        <w:rPr/>
        <w:t xml:space="preserve">unicipal de </w:t>
      </w:r>
      <w:r>
        <w:rPr/>
        <w:t>e</w:t>
      </w:r>
      <w:r>
        <w:rPr/>
        <w:t>nsino.</w:t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>
          <w:rFonts w:cs="Arial"/>
        </w:rPr>
      </w:pPr>
      <w:r>
        <w:rPr>
          <w:rFonts w:cs="Arial"/>
        </w:rPr>
        <w:t>Art. 1</w:t>
      </w:r>
      <w:r>
        <w:rPr>
          <w:rFonts w:cs="Arial"/>
          <w:strike/>
        </w:rPr>
        <w:t>º</w:t>
      </w:r>
      <w:r>
        <w:rPr>
          <w:rFonts w:cs="Arial"/>
        </w:rPr>
        <w:t xml:space="preserve"> Para atender necessidade temporária e de excepcional interesse público da </w:t>
      </w:r>
      <w:r>
        <w:rPr>
          <w:rFonts w:cs="Arial"/>
        </w:rPr>
        <w:t>r</w:t>
      </w:r>
      <w:r>
        <w:rPr>
          <w:rFonts w:cs="Arial"/>
        </w:rPr>
        <w:t xml:space="preserve">ede </w:t>
      </w:r>
      <w:r>
        <w:rPr>
          <w:rFonts w:cs="Arial"/>
        </w:rPr>
        <w:t>p</w:t>
      </w:r>
      <w:r>
        <w:rPr>
          <w:rFonts w:cs="Arial"/>
        </w:rPr>
        <w:t xml:space="preserve">ública </w:t>
      </w:r>
      <w:r>
        <w:rPr>
          <w:rFonts w:cs="Arial"/>
        </w:rPr>
        <w:t>m</w:t>
      </w:r>
      <w:r>
        <w:rPr>
          <w:rFonts w:cs="Arial"/>
        </w:rPr>
        <w:t xml:space="preserve">unicipal de </w:t>
      </w:r>
      <w:r>
        <w:rPr>
          <w:rFonts w:cs="Arial"/>
        </w:rPr>
        <w:t>e</w:t>
      </w:r>
      <w:r>
        <w:rPr>
          <w:rFonts w:cs="Arial"/>
        </w:rPr>
        <w:t>nsino, o Poder Executivo Municipal fica autorizado a contratar, em caráter emergencial, até 44 (quarenta e quatro) professores.</w:t>
      </w:r>
    </w:p>
    <w:p>
      <w:pPr>
        <w:pStyle w:val="Normal"/>
        <w:ind w:firstLine="850"/>
        <w:jc w:val="both"/>
        <w:rPr>
          <w:rFonts w:cs="Arial"/>
        </w:rPr>
      </w:pPr>
      <w:r>
        <w:rPr/>
        <w:t>§ 1</w:t>
      </w:r>
      <w:r>
        <w:rPr>
          <w:strike/>
        </w:rPr>
        <w:t>º</w:t>
      </w:r>
      <w:r>
        <w:rPr/>
        <w:t xml:space="preserve"> Os contratos serão de natureza administrativa e terão vigência da data de assinatura até 31/12/2023, podendo ser prorrogado</w:t>
      </w:r>
      <w:r>
        <w:rPr/>
        <w:t>s</w:t>
      </w:r>
      <w:r>
        <w:rPr/>
        <w:t xml:space="preserve"> por igual período, até 31/12/2024. </w:t>
      </w:r>
    </w:p>
    <w:p>
      <w:pPr>
        <w:pStyle w:val="Normal"/>
        <w:ind w:firstLine="850"/>
        <w:jc w:val="both"/>
        <w:rPr>
          <w:rFonts w:cs="Arial"/>
        </w:rPr>
      </w:pPr>
      <w:r>
        <w:rPr/>
        <w:t>§ 2</w:t>
      </w:r>
      <w:r>
        <w:rPr>
          <w:strike/>
        </w:rPr>
        <w:t>º</w:t>
      </w:r>
      <w:r>
        <w:rPr/>
        <w:t xml:space="preserve"> A carga horária do</w:t>
      </w:r>
      <w:r>
        <w:rPr/>
        <w:t>s</w:t>
      </w:r>
      <w:r>
        <w:rPr/>
        <w:t xml:space="preserve"> contrato</w:t>
      </w:r>
      <w:r>
        <w:rPr/>
        <w:t>s</w:t>
      </w:r>
      <w:r>
        <w:rPr/>
        <w:t xml:space="preserve"> será de 20 (vinte) horas semanais.</w:t>
      </w:r>
    </w:p>
    <w:p>
      <w:pPr>
        <w:pStyle w:val="Normal"/>
        <w:ind w:firstLine="850"/>
        <w:jc w:val="both"/>
        <w:rPr>
          <w:rFonts w:cs="Arial"/>
        </w:rPr>
      </w:pPr>
      <w:r>
        <w:rPr/>
        <w:t>§ 3</w:t>
      </w:r>
      <w:r>
        <w:rPr>
          <w:strike/>
        </w:rPr>
        <w:t>º</w:t>
      </w:r>
      <w:r>
        <w:rPr/>
        <w:t xml:space="preserve"> A remuneração do</w:t>
      </w:r>
      <w:r>
        <w:rPr/>
        <w:t>s</w:t>
      </w:r>
      <w:r>
        <w:rPr/>
        <w:t xml:space="preserve"> profissiona</w:t>
      </w:r>
      <w:r>
        <w:rPr/>
        <w:t>is</w:t>
      </w:r>
      <w:r>
        <w:rPr/>
        <w:t xml:space="preserve"> que trata esta lei será equivalente ao Nível 1 - Classe A, de acordo com a Lei Municipal n</w:t>
      </w:r>
      <w:r>
        <w:rPr>
          <w:strike/>
        </w:rPr>
        <w:t>º</w:t>
      </w:r>
      <w:r>
        <w:rPr/>
        <w:t xml:space="preserve"> 4.426, de 29 de outubro de 2010. </w:t>
      </w:r>
    </w:p>
    <w:p>
      <w:pPr>
        <w:pStyle w:val="Normal"/>
        <w:ind w:firstLine="850"/>
        <w:jc w:val="both"/>
        <w:rPr>
          <w:rFonts w:cs="Arial"/>
        </w:rPr>
      </w:pPr>
      <w:r>
        <w:rPr/>
        <w:t>§ 4</w:t>
      </w:r>
      <w:r>
        <w:rPr>
          <w:strike/>
        </w:rPr>
        <w:t>º</w:t>
      </w:r>
      <w:r>
        <w:rPr/>
        <w:t xml:space="preserve"> Os professores contratados com base nesta lei terão seus direitos e obrigações conforme estabelecido no Plano de Carreira do Magistério Público Municipal de Três Passos.</w:t>
      </w:r>
    </w:p>
    <w:p>
      <w:pPr>
        <w:pStyle w:val="Normal"/>
        <w:ind w:firstLine="850"/>
        <w:jc w:val="both"/>
        <w:rPr>
          <w:rFonts w:cs="Arial"/>
        </w:rPr>
      </w:pPr>
      <w:r>
        <w:rPr/>
        <w:t>§ 5</w:t>
      </w:r>
      <w:r>
        <w:rPr>
          <w:strike/>
        </w:rPr>
        <w:t>º</w:t>
      </w:r>
      <w:r>
        <w:rPr/>
        <w:t xml:space="preserve"> As contratações autorizadas por esta lei ocorrerão ao longo do ano letivo de 2023, conforme necessidade emergencial apresentada, observando o número total estabelecido e os demais dispositivos vigentes na Lei.</w:t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  <w:t>Art. 2</w:t>
      </w:r>
      <w:r>
        <w:rPr>
          <w:strike/>
        </w:rPr>
        <w:t>º</w:t>
      </w:r>
      <w:r>
        <w:rPr/>
        <w:t xml:space="preserve"> Para o exercício da função de que trata esta lei, os professores deverão possuir ensino em nível superior na área de educação.</w:t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  <w:t>Art. 3</w:t>
      </w:r>
      <w:r>
        <w:rPr>
          <w:strike/>
        </w:rPr>
        <w:t>º</w:t>
      </w:r>
      <w:r>
        <w:rPr/>
        <w:t xml:space="preserve"> As contratações autorizadas por esta lei deverão usar lista de aprovados dos PSS 027/2021, 004/2022, 010/2022 e 020/2022, realizando novo Processo Seletivo Simplificado quando exaurida a lista de aprovados.</w:t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  <w:t>Art. 4</w:t>
      </w:r>
      <w:r>
        <w:rPr>
          <w:strike/>
        </w:rPr>
        <w:t>º</w:t>
      </w:r>
      <w:r>
        <w:rPr/>
        <w:t xml:space="preserve"> As despesas decorrentes da presente lei correrão à conta das seguintes dotações orçamentárias da Secretaria Municipal da Educação e Cultura: </w:t>
      </w:r>
    </w:p>
    <w:p>
      <w:pPr>
        <w:pStyle w:val="Normal"/>
        <w:ind w:firstLine="850"/>
        <w:jc w:val="both"/>
        <w:rPr>
          <w:rFonts w:cs="Arial"/>
        </w:rPr>
      </w:pPr>
      <w:r>
        <w:rPr/>
        <w:t>Entidade: 1 - PREFEITURA MUNICIPAL DE TR</w:t>
      </w:r>
      <w:r>
        <w:rPr/>
        <w:t>Ê</w:t>
      </w:r>
      <w:r>
        <w:rPr/>
        <w:t>S PASSOS</w:t>
      </w:r>
    </w:p>
    <w:p>
      <w:pPr>
        <w:pStyle w:val="Normal"/>
        <w:ind w:firstLine="850"/>
        <w:jc w:val="both"/>
        <w:rPr>
          <w:rFonts w:cs="Arial"/>
        </w:rPr>
      </w:pPr>
      <w:r>
        <w:rPr/>
        <w:t>Órgão:  Secretaria Municipal de Educação</w:t>
      </w:r>
    </w:p>
    <w:p>
      <w:pPr>
        <w:pStyle w:val="Normal"/>
        <w:ind w:firstLine="850"/>
        <w:jc w:val="both"/>
        <w:rPr>
          <w:rFonts w:cs="Arial"/>
        </w:rPr>
      </w:pPr>
      <w:r>
        <w:rPr/>
        <w:t>Proj./Ativ. 2.101 Manutenção do Funcionalismo – professores FUNDEB 70%</w:t>
      </w:r>
    </w:p>
    <w:p>
      <w:pPr>
        <w:pStyle w:val="Normal"/>
        <w:ind w:firstLine="850"/>
        <w:jc w:val="both"/>
        <w:rPr>
          <w:rFonts w:cs="Arial"/>
        </w:rPr>
      </w:pPr>
      <w:r>
        <w:rPr/>
        <w:t>Proj./Ativ. 2.105 Manutenção do Funcionalismo – professores creche 70%</w:t>
      </w:r>
    </w:p>
    <w:p>
      <w:pPr>
        <w:pStyle w:val="Normal"/>
        <w:ind w:firstLine="850"/>
        <w:jc w:val="both"/>
        <w:rPr>
          <w:rFonts w:cs="Arial"/>
        </w:rPr>
      </w:pPr>
      <w:r>
        <w:rPr/>
        <w:t xml:space="preserve">Proj./Ativ. 2.106 Manutenção do Funcionalismo – professores pré-escola 70% </w:t>
      </w:r>
    </w:p>
    <w:p>
      <w:pPr>
        <w:pStyle w:val="Normal"/>
        <w:ind w:firstLine="850"/>
        <w:jc w:val="both"/>
        <w:rPr>
          <w:rFonts w:cs="Arial"/>
        </w:rPr>
      </w:pPr>
      <w:r>
        <w:rPr/>
      </w:r>
    </w:p>
    <w:p>
      <w:pPr>
        <w:pStyle w:val="Normal"/>
        <w:ind w:firstLine="850"/>
        <w:jc w:val="both"/>
        <w:rPr>
          <w:rFonts w:cs="Arial"/>
        </w:rPr>
      </w:pPr>
      <w:r>
        <w:rPr/>
        <w:t>Art. 5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LibreOffice/7.4.2.3$Windows_X86_64 LibreOffice_project/382eef1f22670f7f4118c8c2dd222ec7ad009daf</Application>
  <AppVersion>15.0000</AppVersion>
  <Pages>2</Pages>
  <Words>457</Words>
  <Characters>2484</Characters>
  <CharactersWithSpaces>2926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2022-12-13T10:43:53Z</cp:lastPrinted>
  <dcterms:modified xsi:type="dcterms:W3CDTF">2022-12-13T10:43:44Z</dcterms:modified>
  <cp:revision>15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