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14</w:t>
      </w:r>
      <w:r>
        <w:rPr/>
        <w:t>6</w:t>
      </w:r>
      <w:r>
        <w:rPr/>
        <w:t xml:space="preserve"> DE 2022</w:t>
      </w:r>
    </w:p>
    <w:p>
      <w:pPr>
        <w:pStyle w:val="Normal"/>
        <w:jc w:val="both"/>
        <w:rPr/>
      </w:pPr>
      <w:r>
        <w:rPr/>
        <w:t>Em 21 de dezembro de 2022</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20 de dezembro de 2022, aprovou o PROJETO DE LEI N</w:t>
      </w:r>
      <w:r>
        <w:rPr>
          <w:strike/>
        </w:rPr>
        <w:t>º</w:t>
      </w:r>
      <w:r>
        <w:rPr/>
        <w:t xml:space="preserve"> 1</w:t>
      </w:r>
      <w:r>
        <w:rPr/>
        <w:t>51</w:t>
      </w:r>
      <w:r>
        <w:rPr/>
        <w:t>, de 2022, de sua autoria, que “</w:t>
      </w:r>
      <w:r>
        <w:rPr/>
        <w:t>a</w:t>
      </w:r>
      <w:r>
        <w:rPr/>
        <w:t>ltera a Lei n</w:t>
      </w:r>
      <w:r>
        <w:rPr>
          <w:strike/>
        </w:rPr>
        <w:t>º</w:t>
      </w:r>
      <w:r>
        <w:rPr/>
        <w:t xml:space="preserve"> 5.751, de 24 de maio de 2022, que dispõe sobre o subsídio de serviços de horas-máquina da municipalidade aos bovinocultores de leite”,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2137410" cy="42735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84" t="-419" r="-84" b="-419"/>
                    <a:stretch>
                      <a:fillRect/>
                    </a:stretch>
                  </pic:blipFill>
                  <pic:spPr bwMode="auto">
                    <a:xfrm>
                      <a:off x="0" y="0"/>
                      <a:ext cx="2137410" cy="427355"/>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t>Vereador Edivan Nelsi Baron</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r>
    </w:p>
    <w:p>
      <w:pPr>
        <w:pStyle w:val="Normal"/>
        <w:jc w:val="center"/>
        <w:rPr>
          <w:b/>
          <w:b/>
          <w:bCs/>
        </w:rPr>
      </w:pPr>
      <w:r>
        <w:rPr/>
      </w:r>
    </w:p>
    <w:p>
      <w:pPr>
        <w:pStyle w:val="Normal"/>
        <w:jc w:val="center"/>
        <w:rPr/>
      </w:pPr>
      <w:r>
        <w:rPr>
          <w:b/>
          <w:bCs/>
        </w:rPr>
        <w:t>PROJETO DE LEI N</w:t>
      </w:r>
      <w:r>
        <w:rPr>
          <w:b/>
          <w:bCs/>
          <w:strike/>
        </w:rPr>
        <w:t>º</w:t>
      </w:r>
      <w:r>
        <w:rPr>
          <w:b/>
          <w:bCs/>
        </w:rPr>
        <w:t xml:space="preserve"> 1</w:t>
      </w:r>
      <w:r>
        <w:rPr>
          <w:b/>
          <w:bCs/>
        </w:rPr>
        <w:t>51</w:t>
      </w:r>
      <w:r>
        <w:rPr>
          <w:b/>
          <w:bCs/>
        </w:rPr>
        <w:t xml:space="preserve">, DE </w:t>
      </w:r>
      <w:r>
        <w:rPr>
          <w:b/>
          <w:bCs/>
        </w:rPr>
        <w:t>22</w:t>
      </w:r>
      <w:r>
        <w:rPr>
          <w:b/>
          <w:bCs/>
        </w:rPr>
        <w:t xml:space="preserve"> DE </w:t>
      </w:r>
      <w:r>
        <w:rPr>
          <w:b/>
          <w:bCs/>
        </w:rPr>
        <w:t>NOVEMBRO</w:t>
      </w:r>
      <w:r>
        <w:rPr>
          <w:b/>
          <w:bCs/>
        </w:rPr>
        <w:t xml:space="preserve"> DE 2022</w:t>
      </w:r>
    </w:p>
    <w:p>
      <w:pPr>
        <w:pStyle w:val="Normal"/>
        <w:jc w:val="both"/>
        <w:rPr>
          <w:rFonts w:cs="Arial"/>
        </w:rPr>
      </w:pPr>
      <w:r>
        <w:rPr>
          <w:rFonts w:cs="Arial"/>
        </w:rPr>
      </w:r>
    </w:p>
    <w:p>
      <w:pPr>
        <w:pStyle w:val="Normal"/>
        <w:ind w:left="4535" w:hanging="0"/>
        <w:jc w:val="both"/>
        <w:rPr/>
      </w:pPr>
      <w:r>
        <w:rPr/>
        <w:t>Altera a Lei n</w:t>
      </w:r>
      <w:r>
        <w:rPr>
          <w:strike/>
        </w:rPr>
        <w:t>º</w:t>
      </w:r>
      <w:r>
        <w:rPr/>
        <w:t xml:space="preserve"> 5.751, de 24 de maio de 2022, que dispõe sobre o subsídio de serviços de horas-máquina da municipalidade aos bovinocultores de leite.</w:t>
      </w:r>
    </w:p>
    <w:p>
      <w:pPr>
        <w:pStyle w:val="Normal"/>
        <w:ind w:left="4535" w:hanging="0"/>
        <w:jc w:val="both"/>
        <w:rPr/>
      </w:pPr>
      <w:r>
        <w:rPr/>
      </w:r>
    </w:p>
    <w:p>
      <w:pPr>
        <w:pStyle w:val="Normal"/>
        <w:spacing w:before="0" w:after="0"/>
        <w:jc w:val="both"/>
        <w:rPr>
          <w:rFonts w:ascii="Times New Roman" w:hAnsi="Times New Roman"/>
          <w:b w:val="false"/>
          <w:b w:val="false"/>
          <w:bCs w:val="false"/>
          <w:sz w:val="24"/>
          <w:szCs w:val="24"/>
        </w:rPr>
      </w:pPr>
      <w:r>
        <w:rPr>
          <w:rFonts w:cs="Arial"/>
          <w:b w:val="false"/>
          <w:bCs w:val="false"/>
          <w:sz w:val="24"/>
          <w:szCs w:val="24"/>
        </w:rPr>
        <w:t xml:space="preserve"> </w:t>
      </w:r>
      <w:r>
        <w:rPr>
          <w:rFonts w:cs="Arial"/>
          <w:b w:val="false"/>
          <w:bCs w:val="false"/>
          <w:sz w:val="24"/>
          <w:szCs w:val="24"/>
        </w:rPr>
        <w:tab/>
        <w:t>Art. 1</w:t>
      </w:r>
      <w:r>
        <w:rPr>
          <w:rFonts w:cs="Arial"/>
          <w:b w:val="false"/>
          <w:bCs w:val="false"/>
          <w:strike/>
          <w:sz w:val="24"/>
          <w:szCs w:val="24"/>
        </w:rPr>
        <w:t>º</w:t>
      </w:r>
      <w:r>
        <w:rPr>
          <w:rFonts w:cs="Arial"/>
          <w:b w:val="false"/>
          <w:bCs w:val="false"/>
          <w:sz w:val="24"/>
          <w:szCs w:val="24"/>
        </w:rPr>
        <w:t xml:space="preserve"> </w:t>
      </w:r>
      <w:r>
        <w:rPr>
          <w:rFonts w:cs="Arial"/>
          <w:b w:val="false"/>
          <w:bCs w:val="false"/>
          <w:sz w:val="24"/>
          <w:szCs w:val="24"/>
        </w:rPr>
        <w:t>Fica acrescido o parágrafo único ao art. 1</w:t>
      </w:r>
      <w:r>
        <w:rPr>
          <w:rFonts w:cs="Arial"/>
          <w:b w:val="false"/>
          <w:bCs w:val="false"/>
          <w:strike/>
          <w:sz w:val="24"/>
          <w:szCs w:val="24"/>
        </w:rPr>
        <w:t>º</w:t>
      </w:r>
      <w:r>
        <w:rPr>
          <w:rFonts w:cs="Arial"/>
          <w:b w:val="false"/>
          <w:bCs w:val="false"/>
          <w:sz w:val="24"/>
          <w:szCs w:val="24"/>
        </w:rPr>
        <w:t xml:space="preserve"> da Lei n</w:t>
      </w:r>
      <w:r>
        <w:rPr>
          <w:rFonts w:cs="Arial"/>
          <w:b w:val="false"/>
          <w:bCs w:val="false"/>
          <w:strike/>
          <w:sz w:val="24"/>
          <w:szCs w:val="24"/>
        </w:rPr>
        <w:t>º</w:t>
      </w:r>
      <w:r>
        <w:rPr>
          <w:rFonts w:cs="Arial"/>
          <w:b w:val="false"/>
          <w:bCs w:val="false"/>
          <w:sz w:val="24"/>
          <w:szCs w:val="24"/>
        </w:rPr>
        <w:t xml:space="preserve"> 5.751, </w:t>
      </w:r>
      <w:r>
        <w:rPr>
          <w:rFonts w:cs="Arial"/>
          <w:b w:val="false"/>
          <w:bCs w:val="false"/>
          <w:sz w:val="24"/>
          <w:szCs w:val="24"/>
        </w:rPr>
        <w:t xml:space="preserve">de 24 de maio de 2022, </w:t>
      </w:r>
      <w:r>
        <w:rPr>
          <w:rFonts w:cs="Arial"/>
          <w:b w:val="false"/>
          <w:bCs w:val="false"/>
          <w:sz w:val="24"/>
          <w:szCs w:val="24"/>
        </w:rPr>
        <w:t xml:space="preserve"> com a seguinte redação:</w:t>
      </w:r>
    </w:p>
    <w:p>
      <w:pPr>
        <w:pStyle w:val="Normal"/>
        <w:widowControl/>
        <w:suppressAutoHyphens w:val="true"/>
        <w:bidi w:val="0"/>
        <w:spacing w:before="0" w:after="0"/>
        <w:ind w:left="737" w:right="0" w:hanging="0"/>
        <w:jc w:val="both"/>
        <w:rPr>
          <w:rFonts w:ascii="Times New Roman" w:hAnsi="Times New Roman"/>
          <w:b w:val="false"/>
          <w:b w:val="false"/>
          <w:bCs w:val="false"/>
          <w:sz w:val="24"/>
          <w:szCs w:val="24"/>
        </w:rPr>
      </w:pPr>
      <w:r>
        <w:rPr>
          <w:rFonts w:cs="Arial"/>
          <w:b w:val="false"/>
          <w:bCs w:val="false"/>
          <w:sz w:val="24"/>
          <w:szCs w:val="24"/>
        </w:rPr>
        <w:t>“</w:t>
      </w:r>
      <w:r>
        <w:rPr>
          <w:rFonts w:cs="Arial"/>
          <w:b w:val="false"/>
          <w:bCs w:val="false"/>
          <w:sz w:val="24"/>
          <w:szCs w:val="24"/>
        </w:rPr>
        <w:t>Art 1</w:t>
      </w:r>
      <w:r>
        <w:rPr>
          <w:rFonts w:cs="Arial"/>
          <w:b w:val="false"/>
          <w:bCs w:val="false"/>
          <w:strike/>
          <w:sz w:val="24"/>
          <w:szCs w:val="24"/>
        </w:rPr>
        <w:t>º</w:t>
      </w:r>
      <w:r>
        <w:rPr>
          <w:rFonts w:cs="Arial"/>
          <w:b w:val="false"/>
          <w:bCs w:val="false"/>
          <w:sz w:val="24"/>
          <w:szCs w:val="24"/>
        </w:rPr>
        <w:t xml:space="preserve"> ......…………..……..</w:t>
      </w:r>
    </w:p>
    <w:p>
      <w:pPr>
        <w:pStyle w:val="Normal"/>
        <w:widowControl/>
        <w:suppressAutoHyphens w:val="true"/>
        <w:bidi w:val="0"/>
        <w:spacing w:before="0" w:after="0"/>
        <w:ind w:left="737" w:right="0" w:hanging="0"/>
        <w:jc w:val="both"/>
        <w:rPr>
          <w:rFonts w:ascii="Times New Roman" w:hAnsi="Times New Roman"/>
          <w:b w:val="false"/>
          <w:b w:val="false"/>
          <w:bCs w:val="false"/>
          <w:sz w:val="24"/>
          <w:szCs w:val="24"/>
        </w:rPr>
      </w:pPr>
      <w:r>
        <w:rPr>
          <w:rFonts w:cs="Arial"/>
          <w:b w:val="false"/>
          <w:bCs w:val="false"/>
          <w:sz w:val="24"/>
          <w:szCs w:val="24"/>
        </w:rPr>
        <w:t xml:space="preserve">Parágrafo único. Os agricultores que implantarem instalações para confinamento de animais terão direito </w:t>
      </w:r>
      <w:r>
        <w:rPr>
          <w:rFonts w:cs="Arial"/>
          <w:b w:val="false"/>
          <w:bCs w:val="false"/>
          <w:sz w:val="24"/>
          <w:szCs w:val="24"/>
        </w:rPr>
        <w:t xml:space="preserve">de </w:t>
      </w:r>
      <w:r>
        <w:rPr>
          <w:rFonts w:cs="Arial"/>
          <w:b w:val="false"/>
          <w:bCs w:val="false"/>
          <w:sz w:val="24"/>
          <w:szCs w:val="24"/>
        </w:rPr>
        <w:t>até 1 (uma) hora máquina por animal alojado.”</w:t>
      </w:r>
    </w:p>
    <w:p>
      <w:pPr>
        <w:pStyle w:val="Normal"/>
        <w:widowControl/>
        <w:suppressAutoHyphens w:val="true"/>
        <w:bidi w:val="0"/>
        <w:spacing w:before="0" w:after="0"/>
        <w:ind w:left="0" w:right="0" w:firstLine="737"/>
        <w:jc w:val="both"/>
        <w:rPr>
          <w:rFonts w:ascii="Times New Roman" w:hAnsi="Times New Roman"/>
          <w:b w:val="false"/>
          <w:b w:val="false"/>
          <w:bCs w:val="false"/>
          <w:sz w:val="24"/>
          <w:szCs w:val="24"/>
        </w:rPr>
      </w:pPr>
      <w:r>
        <w:rPr/>
      </w:r>
    </w:p>
    <w:p>
      <w:pPr>
        <w:pStyle w:val="Normal"/>
        <w:widowControl/>
        <w:suppressAutoHyphens w:val="true"/>
        <w:bidi w:val="0"/>
        <w:spacing w:before="0" w:after="0"/>
        <w:ind w:left="0" w:right="0" w:firstLine="737"/>
        <w:jc w:val="both"/>
        <w:rPr>
          <w:rFonts w:ascii="Times New Roman" w:hAnsi="Times New Roman"/>
          <w:b w:val="false"/>
          <w:b w:val="false"/>
          <w:bCs w:val="false"/>
          <w:sz w:val="24"/>
          <w:szCs w:val="24"/>
        </w:rPr>
      </w:pPr>
      <w:r>
        <w:rPr>
          <w:rFonts w:cs="Arial"/>
          <w:b w:val="false"/>
          <w:bCs w:val="false"/>
          <w:sz w:val="24"/>
          <w:szCs w:val="24"/>
        </w:rPr>
        <w:t>Art. 2</w:t>
      </w:r>
      <w:r>
        <w:rPr>
          <w:rFonts w:cs="Arial"/>
          <w:b w:val="false"/>
          <w:bCs w:val="false"/>
          <w:strike/>
          <w:sz w:val="24"/>
          <w:szCs w:val="24"/>
        </w:rPr>
        <w:t>º</w:t>
      </w:r>
      <w:r>
        <w:rPr>
          <w:rFonts w:cs="Arial"/>
          <w:b w:val="false"/>
          <w:bCs w:val="false"/>
          <w:sz w:val="24"/>
          <w:szCs w:val="24"/>
        </w:rPr>
        <w:t xml:space="preserve"> O</w:t>
      </w:r>
      <w:r>
        <w:rPr>
          <w:rFonts w:cs="Arial"/>
          <w:b w:val="false"/>
          <w:bCs w:val="false"/>
          <w:sz w:val="24"/>
          <w:szCs w:val="24"/>
        </w:rPr>
        <w:t xml:space="preserve"> § 3</w:t>
      </w:r>
      <w:r>
        <w:rPr>
          <w:rFonts w:cs="Arial"/>
          <w:b w:val="false"/>
          <w:bCs w:val="false"/>
          <w:strike/>
          <w:sz w:val="24"/>
          <w:szCs w:val="24"/>
        </w:rPr>
        <w:t>º</w:t>
      </w:r>
      <w:r>
        <w:rPr>
          <w:rFonts w:cs="Arial"/>
          <w:b w:val="false"/>
          <w:bCs w:val="false"/>
          <w:sz w:val="24"/>
          <w:szCs w:val="24"/>
        </w:rPr>
        <w:t xml:space="preserve"> do art. 2</w:t>
      </w:r>
      <w:r>
        <w:rPr>
          <w:rFonts w:cs="Arial"/>
          <w:b w:val="false"/>
          <w:bCs w:val="false"/>
          <w:strike/>
          <w:sz w:val="24"/>
          <w:szCs w:val="24"/>
        </w:rPr>
        <w:t>º</w:t>
      </w:r>
      <w:r>
        <w:rPr>
          <w:rFonts w:cs="Arial"/>
          <w:b w:val="false"/>
          <w:bCs w:val="false"/>
          <w:sz w:val="24"/>
          <w:szCs w:val="24"/>
        </w:rPr>
        <w:t xml:space="preserve"> da Lei n</w:t>
      </w:r>
      <w:r>
        <w:rPr>
          <w:rFonts w:cs="Arial"/>
          <w:b w:val="false"/>
          <w:bCs w:val="false"/>
          <w:strike/>
          <w:sz w:val="24"/>
          <w:szCs w:val="24"/>
        </w:rPr>
        <w:t>º</w:t>
      </w:r>
      <w:r>
        <w:rPr>
          <w:rFonts w:cs="Arial"/>
          <w:b w:val="false"/>
          <w:bCs w:val="false"/>
          <w:sz w:val="24"/>
          <w:szCs w:val="24"/>
        </w:rPr>
        <w:t xml:space="preserve"> 5.751, </w:t>
      </w:r>
      <w:r>
        <w:rPr>
          <w:rFonts w:cs="Arial"/>
          <w:b w:val="false"/>
          <w:bCs w:val="false"/>
          <w:sz w:val="24"/>
          <w:szCs w:val="24"/>
        </w:rPr>
        <w:t>de 24 de maio de 2022</w:t>
      </w:r>
      <w:r>
        <w:rPr>
          <w:rFonts w:cs="Arial"/>
          <w:b w:val="false"/>
          <w:bCs w:val="false"/>
          <w:sz w:val="24"/>
          <w:szCs w:val="24"/>
        </w:rPr>
        <w:t xml:space="preserve">, </w:t>
      </w:r>
      <w:r>
        <w:rPr>
          <w:rFonts w:cs="Arial"/>
          <w:b w:val="false"/>
          <w:bCs w:val="false"/>
          <w:sz w:val="24"/>
          <w:szCs w:val="24"/>
        </w:rPr>
        <w:t xml:space="preserve">passa a vigorar </w:t>
      </w:r>
      <w:r>
        <w:rPr>
          <w:rFonts w:cs="Arial"/>
          <w:b w:val="false"/>
          <w:bCs w:val="false"/>
          <w:sz w:val="24"/>
          <w:szCs w:val="24"/>
        </w:rPr>
        <w:t xml:space="preserve">com a seguinte redação: </w:t>
      </w:r>
    </w:p>
    <w:p>
      <w:pPr>
        <w:pStyle w:val="Normal"/>
        <w:widowControl/>
        <w:suppressAutoHyphens w:val="true"/>
        <w:bidi w:val="0"/>
        <w:spacing w:before="0" w:after="0"/>
        <w:ind w:left="737" w:right="0" w:hanging="0"/>
        <w:jc w:val="both"/>
        <w:rPr/>
      </w:pPr>
      <w:r>
        <w:rPr>
          <w:rFonts w:cs="Arial"/>
          <w:b w:val="false"/>
          <w:bCs w:val="false"/>
          <w:sz w:val="24"/>
          <w:szCs w:val="24"/>
        </w:rPr>
        <w:t>“</w:t>
      </w:r>
      <w:r>
        <w:rPr>
          <w:rFonts w:cs="Arial"/>
          <w:b w:val="false"/>
          <w:bCs w:val="false"/>
          <w:sz w:val="24"/>
          <w:szCs w:val="24"/>
        </w:rPr>
        <w:t>Art. 2</w:t>
      </w:r>
      <w:r>
        <w:rPr>
          <w:rFonts w:cs="Arial"/>
          <w:b w:val="false"/>
          <w:bCs w:val="false"/>
          <w:strike/>
          <w:sz w:val="24"/>
          <w:szCs w:val="24"/>
        </w:rPr>
        <w:t>º</w:t>
      </w:r>
      <w:r>
        <w:rPr>
          <w:rFonts w:cs="Arial"/>
          <w:b w:val="false"/>
          <w:bCs w:val="false"/>
          <w:sz w:val="24"/>
          <w:szCs w:val="24"/>
        </w:rPr>
        <w:t xml:space="preserve"> .......……………...….</w:t>
      </w:r>
    </w:p>
    <w:p>
      <w:pPr>
        <w:pStyle w:val="Normal"/>
        <w:widowControl/>
        <w:suppressAutoHyphens w:val="true"/>
        <w:bidi w:val="0"/>
        <w:spacing w:before="0" w:after="0"/>
        <w:ind w:left="737" w:right="0" w:hanging="0"/>
        <w:jc w:val="both"/>
        <w:rPr/>
      </w:pPr>
      <w:r>
        <w:rPr>
          <w:rFonts w:cs="Arial"/>
          <w:b w:val="false"/>
          <w:bCs w:val="false"/>
          <w:sz w:val="24"/>
          <w:szCs w:val="24"/>
        </w:rPr>
        <w:t>……………………………</w:t>
      </w:r>
      <w:r>
        <w:rPr>
          <w:rFonts w:cs="Arial"/>
          <w:b w:val="false"/>
          <w:bCs w:val="false"/>
          <w:sz w:val="24"/>
          <w:szCs w:val="24"/>
        </w:rPr>
        <w:t>....</w:t>
      </w:r>
    </w:p>
    <w:p>
      <w:pPr>
        <w:pStyle w:val="Normal"/>
        <w:widowControl/>
        <w:suppressAutoHyphens w:val="true"/>
        <w:bidi w:val="0"/>
        <w:spacing w:before="0" w:after="0"/>
        <w:ind w:left="737" w:right="0" w:hanging="0"/>
        <w:jc w:val="both"/>
        <w:rPr/>
      </w:pPr>
      <w:r>
        <w:rPr>
          <w:rFonts w:cs="Arial"/>
          <w:b w:val="false"/>
          <w:bCs w:val="false"/>
          <w:sz w:val="24"/>
          <w:szCs w:val="24"/>
        </w:rPr>
        <w:t>§ 3</w:t>
      </w:r>
      <w:r>
        <w:rPr>
          <w:rFonts w:cs="Arial"/>
          <w:b w:val="false"/>
          <w:bCs w:val="false"/>
          <w:strike/>
          <w:sz w:val="24"/>
          <w:szCs w:val="24"/>
        </w:rPr>
        <w:t>º</w:t>
      </w:r>
      <w:r>
        <w:rPr>
          <w:rFonts w:cs="Arial"/>
          <w:b w:val="false"/>
          <w:bCs w:val="false"/>
          <w:sz w:val="24"/>
          <w:szCs w:val="24"/>
        </w:rPr>
        <w:t xml:space="preserve"> Caso o Município não consiga realizar os serviços cadastrados dos produtores no ano vigente do benefício, os mesmos poderão ser realizados no ano seguinte, ou ainda, poderá ser convertido em até 40 URM’s por hora-máquina.</w:t>
      </w:r>
    </w:p>
    <w:p>
      <w:pPr>
        <w:pStyle w:val="Normal"/>
        <w:widowControl/>
        <w:suppressAutoHyphens w:val="true"/>
        <w:bidi w:val="0"/>
        <w:spacing w:before="0" w:after="0"/>
        <w:ind w:left="737" w:right="0" w:hanging="0"/>
        <w:jc w:val="both"/>
        <w:rPr/>
      </w:pPr>
      <w:r>
        <w:rPr>
          <w:rFonts w:cs="Arial"/>
          <w:b w:val="false"/>
          <w:bCs w:val="false"/>
          <w:sz w:val="24"/>
          <w:szCs w:val="24"/>
        </w:rPr>
        <w:t>……………………</w:t>
      </w:r>
      <w:r>
        <w:rPr>
          <w:rFonts w:cs="Arial"/>
          <w:b w:val="false"/>
          <w:bCs w:val="false"/>
          <w:sz w:val="24"/>
          <w:szCs w:val="24"/>
        </w:rPr>
        <w:t>...……….”</w:t>
      </w:r>
    </w:p>
    <w:p>
      <w:pPr>
        <w:pStyle w:val="Normal"/>
        <w:widowControl/>
        <w:suppressAutoHyphens w:val="true"/>
        <w:bidi w:val="0"/>
        <w:spacing w:before="0" w:after="0"/>
        <w:ind w:left="0" w:right="0" w:firstLine="737"/>
        <w:jc w:val="both"/>
        <w:rPr>
          <w:rFonts w:ascii="Times New Roman" w:hAnsi="Times New Roman"/>
          <w:b w:val="false"/>
          <w:b w:val="false"/>
          <w:bCs w:val="false"/>
          <w:sz w:val="24"/>
          <w:szCs w:val="24"/>
        </w:rPr>
      </w:pPr>
      <w:r>
        <w:rPr/>
      </w:r>
    </w:p>
    <w:p>
      <w:pPr>
        <w:pStyle w:val="Normal"/>
        <w:widowControl/>
        <w:suppressAutoHyphens w:val="true"/>
        <w:bidi w:val="0"/>
        <w:spacing w:before="0" w:after="0"/>
        <w:ind w:left="0" w:right="0" w:firstLine="737"/>
        <w:jc w:val="both"/>
        <w:rPr>
          <w:rFonts w:ascii="Times New Roman" w:hAnsi="Times New Roman"/>
          <w:b w:val="false"/>
          <w:b w:val="false"/>
          <w:bCs w:val="false"/>
          <w:sz w:val="24"/>
          <w:szCs w:val="24"/>
        </w:rPr>
      </w:pPr>
      <w:r>
        <w:rPr>
          <w:rFonts w:cs="Arial"/>
          <w:b w:val="false"/>
          <w:bCs w:val="false"/>
          <w:sz w:val="24"/>
          <w:szCs w:val="24"/>
        </w:rPr>
        <w:t xml:space="preserve">Art. </w:t>
      </w:r>
      <w:r>
        <w:rPr>
          <w:rFonts w:cs="Arial"/>
          <w:b w:val="false"/>
          <w:bCs w:val="false"/>
          <w:sz w:val="24"/>
          <w:szCs w:val="24"/>
        </w:rPr>
        <w:t>3</w:t>
      </w:r>
      <w:r>
        <w:rPr>
          <w:rFonts w:cs="Arial"/>
          <w:b w:val="false"/>
          <w:bCs w:val="false"/>
          <w:strike/>
          <w:sz w:val="24"/>
          <w:szCs w:val="24"/>
        </w:rPr>
        <w:t>º</w:t>
      </w:r>
      <w:r>
        <w:rPr>
          <w:rFonts w:cs="Arial"/>
          <w:b w:val="false"/>
          <w:bCs w:val="false"/>
          <w:sz w:val="24"/>
          <w:szCs w:val="24"/>
        </w:rPr>
        <w:t xml:space="preserve"> Esta lei entra em vigor na data de sua publicação.</w:t>
      </w:r>
    </w:p>
    <w:sectPr>
      <w:headerReference w:type="default" r:id="rId3"/>
      <w:footerReference w:type="default" r:id="rId4"/>
      <w:type w:val="nextPage"/>
      <w:pgSz w:w="11906" w:h="16838"/>
      <w:pgMar w:left="1701"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935" distR="114935" simplePos="0" locked="0" layoutInCell="0" allowOverlap="1" relativeHeight="2">
          <wp:simplePos x="0" y="0"/>
          <wp:positionH relativeFrom="column">
            <wp:posOffset>2522855</wp:posOffset>
          </wp:positionH>
          <wp:positionV relativeFrom="paragraph">
            <wp:posOffset>-105410</wp:posOffset>
          </wp:positionV>
          <wp:extent cx="797560" cy="114046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55" t="-46" r="-55" b="-46"/>
                  <a:stretch>
                    <a:fillRect/>
                  </a:stretch>
                </pic:blipFill>
                <pic:spPr bwMode="auto">
                  <a:xfrm>
                    <a:off x="0" y="0"/>
                    <a:ext cx="797560" cy="114046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b/>
      <w:bCs/>
    </w:rPr>
  </w:style>
  <w:style w:type="paragraph" w:styleId="Ttulo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Ttulo5">
    <w:name w:val="Heading 5"/>
    <w:basedOn w:val="Normal"/>
    <w:next w:val="Normal"/>
    <w:uiPriority w:val="9"/>
    <w:semiHidden/>
    <w:unhideWhenUsed/>
    <w:qFormat/>
    <w:pPr>
      <w:keepNext w:val="true"/>
      <w:numPr>
        <w:ilvl w:val="4"/>
        <w:numId w:val="1"/>
      </w:numPr>
      <w:jc w:val="both"/>
      <w:outlineLvl w:val="4"/>
    </w:pPr>
    <w:rPr>
      <w:sz w:val="28"/>
    </w:rPr>
  </w:style>
  <w:style w:type="paragraph" w:styleId="Ttulo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Nfase">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Ncoradanotadefim">
    <w:name w:val="Endnote Reference"/>
    <w:rPr>
      <w:vertAlign w:val="superscript"/>
    </w:rPr>
  </w:style>
  <w:style w:type="character" w:styleId="EndnoteCharacters">
    <w:name w:val="Endnote Characters"/>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widowControl w:val="false"/>
      <w:spacing w:lineRule="exact" w:line="360"/>
      <w:jc w:val="center"/>
    </w:pPr>
    <w:rPr>
      <w:rFonts w:ascii="Arial" w:hAnsi="Arial" w:cs="Arial"/>
      <w:b/>
      <w:sz w:val="32"/>
      <w:szCs w:val="20"/>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hanging="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uiPriority w:val="11"/>
    <w:qFormat/>
    <w:pPr>
      <w:spacing w:lineRule="auto" w:line="276" w:before="120" w:after="120"/>
      <w:ind w:left="1416" w:hanging="0"/>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hanging="339"/>
    </w:pPr>
    <w:rPr>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Application>LibreOffice/7.4.2.3$Windows_X86_64 LibreOffice_project/382eef1f22670f7f4118c8c2dd222ec7ad009daf</Application>
  <AppVersion>15.0000</AppVersion>
  <Pages>2</Pages>
  <Words>306</Words>
  <Characters>1509</Characters>
  <CharactersWithSpaces>1802</CharactersWithSpaces>
  <Paragraphs>24</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2022-12-05T19:48:00Z</dcterms:created>
  <dc:creator>CAMARA MUNICIPAL DE VEREADORES DE TRES PASSOS</dc:creator>
  <dc:description/>
  <dc:language>pt-BR</dc:language>
  <cp:lastModifiedBy/>
  <cp:lastPrinted>2022-12-21T13:36:59Z</cp:lastPrinted>
  <dcterms:modified xsi:type="dcterms:W3CDTF">2022-12-21T11:30:57Z</dcterms:modified>
  <cp:revision>43</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