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144 DE 2022</w:t>
      </w:r>
    </w:p>
    <w:p>
      <w:pPr>
        <w:pStyle w:val="Normal"/>
        <w:jc w:val="both"/>
        <w:rPr/>
      </w:pPr>
      <w:r>
        <w:rPr/>
        <w:t>Em 21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20 de dezembro de 2022, aprovou o PROJETO DE LEI N</w:t>
      </w:r>
      <w:r>
        <w:rPr>
          <w:strike/>
        </w:rPr>
        <w:t>º</w:t>
      </w:r>
      <w:r>
        <w:rPr/>
        <w:t xml:space="preserve"> 158, de 2022, de sua autoria, que “autoriza o Poder Executivo a fazer acordo em demanda judicial com o Estado do Rio Grande do Sul, dispensando até 100% dos juros e da correção monetária e metade das custas judiciais,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158, DE 8 DE DEZEMBRO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fazer acordo em demanda judicial com o Estado do Rio Grande do Sul, dispensando até 100% dos juros e da correção monetária e metade das custas judiciais,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ab/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Poder Executivo Municipal fica autorizado a dispensar até 100% (cem por cento) dos juros e da correção monetária em ajuste referente aos programas estaduais da saúde de 2014 a 2018, executados pelo Município e não empenhados pelo Estado do Rio Grande do Sul nos respectivos exercícios financeiros, conforme Termo de Consolidação de Dívida, para pronto pagamento.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Fica o Poder Executivo autorizado a realizar acordo em relação à demanda judicial em curso – processo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5001481-56.2019.8.21.0075, com renúncia expressa do direito sobre o qual se funda a ação, assumindo o ônus relativo à metade das custas judiciais remanescentes, se houverem, sendo a outra metade paga pelo Estado.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LibreOffice/7.4.2.3$Windows_X86_64 LibreOffice_project/382eef1f22670f7f4118c8c2dd222ec7ad009daf</Application>
  <AppVersion>15.0000</AppVersion>
  <Pages>2</Pages>
  <Words>320</Words>
  <Characters>1623</Characters>
  <CharactersWithSpaces>1935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2022-12-13T10:43:53Z</cp:lastPrinted>
  <dcterms:modified xsi:type="dcterms:W3CDTF">2022-12-20T17:36:38Z</dcterms:modified>
  <cp:revision>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