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em Exercício de Três Passos</w:t>
      </w:r>
    </w:p>
    <w:p>
      <w:pPr>
        <w:pStyle w:val="Normal"/>
        <w:jc w:val="both"/>
        <w:rPr/>
      </w:pPr>
      <w:r>
        <w:rPr/>
        <w:t>Rodrigo Alencar Bohn Glinke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2</w:t>
      </w:r>
      <w:r>
        <w:rPr/>
        <w:t>3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28 de fevereiro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27 de fevereiro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12</w:t>
      </w:r>
      <w:r>
        <w:rPr/>
        <w:t>, de 2023, de sua autoria, que “</w:t>
      </w:r>
      <w:r>
        <w:rPr/>
        <w:t>a</w:t>
      </w:r>
      <w:r>
        <w:rPr/>
        <w:t>utoriza a abertura de crédito especial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financeiro de 2023”,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12</w:t>
      </w:r>
      <w:r>
        <w:rPr>
          <w:b/>
          <w:bCs/>
        </w:rPr>
        <w:t xml:space="preserve">, DE </w:t>
      </w:r>
      <w:r>
        <w:rPr>
          <w:b/>
          <w:bCs/>
        </w:rPr>
        <w:t>30</w:t>
      </w:r>
      <w:r>
        <w:rPr>
          <w:b/>
          <w:bCs/>
        </w:rPr>
        <w:t xml:space="preserve"> DE JANEIRO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abertura de crédito especial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financeiro de 2023.</w:t>
      </w:r>
    </w:p>
    <w:p>
      <w:pPr>
        <w:pStyle w:val="Normal"/>
        <w:ind w:left="4535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Fica autorizada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a abertura de crédito especial no orçamento vigente, conforme segue: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09 – SECRETARIA MUNICIPAL DE SAÚDE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0.011 – Apoio Financeiro a Estabelecimento de Saúde – Subvenções, Auxílios ou Contribuições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 de Despesa: 3.3.90.92.00.00.00.00 – Despesas de Exercícios Anteriores – R$ 398.638,40 (trezentos e noventa e oito mil, seiscentos e trinta e oito reais e quarenta centavos).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2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Servirá para a cobertura das despesas abertas no 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, o saldo financeiro do exercício anterior, recursos próprios, recurso 2501, no valor de R$ 398.638,40 (trezentos e noventa e oito mil, seiscentos e trinta e oito reais e quarenta centavos).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3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Application>LibreOffice/7.4.2.3$Windows_X86_64 LibreOffice_project/382eef1f22670f7f4118c8c2dd222ec7ad009daf</Application>
  <AppVersion>15.0000</AppVersion>
  <Pages>2</Pages>
  <Words>310</Words>
  <Characters>1577</Characters>
  <CharactersWithSpaces>1877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2023-02-28T15:49:44Z</cp:lastPrinted>
  <dcterms:modified xsi:type="dcterms:W3CDTF">2023-02-28T15:55:29Z</dcterms:modified>
  <cp:revision>225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