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3</w:t>
      </w:r>
      <w:r>
        <w:rPr/>
        <w:t>8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</w:t>
      </w:r>
      <w:r>
        <w:rPr/>
        <w:t>8</w:t>
      </w:r>
      <w:r>
        <w:rPr/>
        <w:t xml:space="preserve"> de março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</w:t>
      </w:r>
      <w:r>
        <w:rPr/>
        <w:t>7</w:t>
      </w:r>
      <w:r>
        <w:rPr/>
        <w:t xml:space="preserve"> de março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2</w:t>
      </w:r>
      <w:r>
        <w:rPr/>
        <w:t>6</w:t>
      </w:r>
      <w:r>
        <w:rPr/>
        <w:t>, de 2023, de sua autoria, que “</w:t>
      </w:r>
      <w:r>
        <w:rPr/>
        <w:t>r</w:t>
      </w:r>
      <w:r>
        <w:rPr/>
        <w:t>egulamenta as atividades penosas, insalubres e perigosas no âmbito da administração pública municipal”,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2</w:t>
      </w:r>
      <w:r>
        <w:rPr>
          <w:b/>
          <w:bCs/>
        </w:rPr>
        <w:t>6</w:t>
      </w:r>
      <w:r>
        <w:rPr>
          <w:b/>
          <w:bCs/>
        </w:rPr>
        <w:t>, DE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  <w:strike w:val="false"/>
          <w:dstrike w:val="false"/>
        </w:rPr>
        <w:t>27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</w:rPr>
        <w:t xml:space="preserve">DE </w:t>
      </w:r>
      <w:r>
        <w:rPr>
          <w:b/>
          <w:bCs/>
        </w:rPr>
        <w:t>FEVEREIRO</w:t>
      </w:r>
      <w:r>
        <w:rPr>
          <w:b/>
          <w:bCs/>
        </w:rPr>
        <w:t xml:space="preserve">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/>
        <w:t>Regulamenta as atividades penosas, insalubres e perigosas no âmbito da administração pública municipal.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Adota o Laudo Técnico de Insalubridade e Periculosidade em anexo para disciplinar o adicional de insalubridade e periculosidade dos funcionários públicos municipais.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Parágrafo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nico. Para fins de pagamento dos adicionais previstos no laudo pericial anexo, deverá se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r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observada a Lei Complementar n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18,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de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2011.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Somente um laudo firmado por um especialista em medicina e segurança do trabalho poderá embasar eventual alteração do anexo desta Lei.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Esta lei entra em vigor no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dia do mês subsequente a sua publicação.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4º Fica revogada a Lei n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5.231, de 13 de dezembro de 2016.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Application>LibreOffice/7.4.2.3$Windows_X86_64 LibreOffice_project/382eef1f22670f7f4118c8c2dd222ec7ad009daf</Application>
  <AppVersion>15.0000</AppVersion>
  <Pages>2</Pages>
  <Words>252</Words>
  <Characters>1324</Characters>
  <CharactersWithSpaces>1563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2023-03-28T10:25:16Z</cp:lastPrinted>
  <dcterms:modified xsi:type="dcterms:W3CDTF">2023-03-28T10:25:08Z</dcterms:modified>
  <cp:revision>294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