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/>
        <w:t>Excelentíssimo Senhor Prefeito Municipal de Três Passos</w:t>
      </w:r>
    </w:p>
    <w:p>
      <w:pPr>
        <w:pStyle w:val="Normal"/>
        <w:jc w:val="both"/>
        <w:rPr/>
      </w:pPr>
      <w:r>
        <w:rPr/>
        <w:t>Arlei Luis Tomazoni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CÂMARA MUNICIPAL DE TRÊS PASSOS</w:t>
      </w:r>
    </w:p>
    <w:p>
      <w:pPr>
        <w:pStyle w:val="Normal"/>
        <w:jc w:val="both"/>
        <w:rPr/>
      </w:pPr>
      <w:r>
        <w:rPr/>
        <w:t>AUTÓGRAFO N</w:t>
      </w:r>
      <w:r>
        <w:rPr>
          <w:b w:val="false"/>
          <w:i w:val="false"/>
          <w:strike/>
        </w:rPr>
        <w:t>º</w:t>
      </w:r>
      <w:r>
        <w:rPr/>
        <w:t xml:space="preserve"> 4</w:t>
      </w:r>
      <w:r>
        <w:rPr/>
        <w:t>6</w:t>
      </w:r>
      <w:r>
        <w:rPr/>
        <w:t xml:space="preserve"> DE 2023</w:t>
      </w:r>
    </w:p>
    <w:p>
      <w:pPr>
        <w:pStyle w:val="Normal"/>
        <w:jc w:val="both"/>
        <w:rPr/>
      </w:pPr>
      <w:r>
        <w:rPr/>
        <w:t>Em 1</w:t>
      </w:r>
      <w:r>
        <w:rPr/>
        <w:t>8</w:t>
      </w:r>
      <w:r>
        <w:rPr/>
        <w:t xml:space="preserve"> de abril de 2023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Senhor Prefeito,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Dirijo-me a Vossa Excelência para comunicar que esta Câmara Municipal, na Sessão de 1</w:t>
      </w:r>
      <w:r>
        <w:rPr/>
        <w:t>7</w:t>
      </w:r>
      <w:r>
        <w:rPr/>
        <w:t xml:space="preserve"> de abril de 2023, aprovou o PROJETO DE LEI N</w:t>
      </w:r>
      <w:r>
        <w:rPr>
          <w:b w:val="false"/>
          <w:i w:val="false"/>
          <w:strike/>
        </w:rPr>
        <w:t>º</w:t>
      </w:r>
      <w:r>
        <w:rPr/>
        <w:t xml:space="preserve"> 3</w:t>
      </w:r>
      <w:r>
        <w:rPr/>
        <w:t>6</w:t>
      </w:r>
      <w:r>
        <w:rPr/>
        <w:t>, de 2023, de sua autoria, que “</w:t>
      </w:r>
      <w:r>
        <w:rPr/>
        <w:t>a</w:t>
      </w:r>
      <w:r>
        <w:rPr/>
        <w:t>utoriza a abertura de crédito especial na Lei n</w:t>
      </w:r>
      <w:r>
        <w:rPr>
          <w:strike/>
        </w:rPr>
        <w:t>º</w:t>
      </w:r>
      <w:r>
        <w:rPr/>
        <w:t xml:space="preserve"> 5.836, de 14 de dezembro de 2022, que estima a receita e fixa a despesa do Município de Três Passos para o exercício de 2023</w:t>
      </w:r>
      <w:r>
        <w:rPr/>
        <w:t>”, seguindo a redação final para sanção ou veto nos termos do art. 72 da Lei Orgânica Municipal.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2204085</wp:posOffset>
            </wp:positionH>
            <wp:positionV relativeFrom="paragraph">
              <wp:posOffset>152400</wp:posOffset>
            </wp:positionV>
            <wp:extent cx="1289050" cy="46609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466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Vereador Diego Hider Maciel</w:t>
      </w:r>
    </w:p>
    <w:p>
      <w:pPr>
        <w:pStyle w:val="Normal"/>
        <w:jc w:val="center"/>
        <w:rPr/>
      </w:pPr>
      <w:r>
        <w:rPr/>
        <w:t>Presidente da Câmara Municipal de Três Passos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jc w:val="center"/>
        <w:rPr>
          <w:rFonts w:ascii="Times New Roman" w:hAnsi="Times New Roman"/>
        </w:rPr>
      </w:pPr>
      <w:r>
        <w:rPr>
          <w:b/>
          <w:bCs/>
        </w:rPr>
        <w:t>PROJETO DE LEI N</w:t>
      </w:r>
      <w:r>
        <w:rPr>
          <w:b w:val="false"/>
          <w:bCs/>
          <w:i w:val="false"/>
          <w:strike/>
        </w:rPr>
        <w:t>º</w:t>
      </w:r>
      <w:r>
        <w:rPr>
          <w:b/>
          <w:bCs/>
        </w:rPr>
        <w:t xml:space="preserve"> 3</w:t>
      </w:r>
      <w:r>
        <w:rPr>
          <w:b/>
          <w:bCs/>
        </w:rPr>
        <w:t>6</w:t>
      </w:r>
      <w:r>
        <w:rPr>
          <w:b/>
          <w:bCs/>
        </w:rPr>
        <w:t>, DE</w:t>
      </w:r>
      <w:r>
        <w:rPr>
          <w:b/>
          <w:bCs/>
          <w:strike w:val="false"/>
          <w:dstrike w:val="false"/>
        </w:rPr>
        <w:t xml:space="preserve"> </w:t>
      </w:r>
      <w:r>
        <w:rPr>
          <w:b/>
          <w:bCs/>
          <w:strike w:val="false"/>
          <w:dstrike w:val="false"/>
        </w:rPr>
        <w:t>28</w:t>
      </w:r>
      <w:r>
        <w:rPr>
          <w:b/>
          <w:bCs/>
          <w:strike w:val="false"/>
          <w:dstrike w:val="false"/>
        </w:rPr>
        <w:t xml:space="preserve"> </w:t>
      </w:r>
      <w:r>
        <w:rPr>
          <w:b/>
          <w:bCs/>
        </w:rPr>
        <w:t>DE MARÇO DE 2023</w:t>
      </w:r>
    </w:p>
    <w:p>
      <w:pPr>
        <w:pStyle w:val="Normal"/>
        <w:jc w:val="both"/>
        <w:rPr>
          <w:rFonts w:ascii="Times New Roman" w:hAnsi="Times New Roman" w:cs="Arial"/>
        </w:rPr>
      </w:pPr>
      <w:r>
        <w:rPr>
          <w:rFonts w:cs="Arial"/>
        </w:rPr>
      </w:r>
    </w:p>
    <w:p>
      <w:pPr>
        <w:pStyle w:val="Normal"/>
        <w:ind w:left="4535" w:hanging="0"/>
        <w:jc w:val="both"/>
        <w:rPr>
          <w:rFonts w:ascii="Times New Roman" w:hAnsi="Times New Roman"/>
        </w:rPr>
      </w:pPr>
      <w:r>
        <w:rPr/>
        <w:t>Autoriza a abertura de crédito especial na Lei n</w:t>
      </w:r>
      <w:r>
        <w:rPr>
          <w:strike/>
        </w:rPr>
        <w:t>º</w:t>
      </w:r>
      <w:r>
        <w:rPr/>
        <w:t xml:space="preserve"> 5.836, de 14 de dezembro de 2022, que estima a receita e fixa a despesa do Município de Três Passos para o exercício de 2023.</w:t>
      </w:r>
    </w:p>
    <w:p>
      <w:pPr>
        <w:pStyle w:val="Normal"/>
        <w:ind w:left="4535" w:hanging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>Art. 1</w:t>
      </w:r>
      <w:r>
        <w:rPr>
          <w:rFonts w:cs="Times New Roman"/>
          <w:b w:val="false"/>
          <w:bCs w:val="false"/>
          <w:strike/>
          <w:sz w:val="24"/>
          <w:szCs w:val="24"/>
          <w:lang w:val="pt-BR"/>
        </w:rPr>
        <w:t>º</w:t>
      </w:r>
      <w:r>
        <w:rPr>
          <w:rFonts w:cs="Times New Roman"/>
          <w:b w:val="false"/>
          <w:bCs w:val="false"/>
          <w:sz w:val="24"/>
          <w:szCs w:val="24"/>
          <w:lang w:val="pt-BR"/>
        </w:rPr>
        <w:t xml:space="preserve"> </w:t>
      </w:r>
      <w:r>
        <w:rPr>
          <w:rFonts w:cs="Times New Roman"/>
          <w:b w:val="false"/>
          <w:bCs w:val="false"/>
          <w:sz w:val="24"/>
          <w:szCs w:val="24"/>
          <w:lang w:val="pt-BR"/>
        </w:rPr>
        <w:t xml:space="preserve">Fica autorizada </w:t>
      </w:r>
      <w:r>
        <w:rPr>
          <w:rFonts w:cs="Times New Roman"/>
          <w:b w:val="false"/>
          <w:bCs w:val="false"/>
          <w:sz w:val="24"/>
          <w:szCs w:val="24"/>
          <w:lang w:val="pt-BR"/>
        </w:rPr>
        <w:t xml:space="preserve">a abertura de crédito especial junto </w:t>
      </w:r>
      <w:r>
        <w:rPr>
          <w:rFonts w:cs="Times New Roman"/>
          <w:b w:val="false"/>
          <w:bCs w:val="false"/>
          <w:sz w:val="24"/>
          <w:szCs w:val="24"/>
          <w:lang w:val="pt-BR"/>
        </w:rPr>
        <w:t>à</w:t>
      </w:r>
      <w:r>
        <w:rPr>
          <w:rFonts w:cs="Times New Roman"/>
          <w:b w:val="false"/>
          <w:bCs w:val="false"/>
          <w:sz w:val="24"/>
          <w:szCs w:val="24"/>
          <w:lang w:val="pt-BR"/>
        </w:rPr>
        <w:t xml:space="preserve"> Secretaria Municipal de Obras e Viação, conforme segue: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>
          <w:rFonts w:ascii="Times New Roman" w:hAnsi="Times New Roman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>Órgão: 06 – SECRETARIA MUNICIPAL DE OBRAS E VIAÇÃO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>
          <w:rFonts w:ascii="Times New Roman" w:hAnsi="Times New Roman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>Unidade: 02 – Setor de Obras e Serviços Urbanos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>
          <w:rFonts w:ascii="Times New Roman" w:hAnsi="Times New Roman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>Projeto: 1.013 – Abertura, Prolongamento, Pavimentação e Reforma de Vias Urbanas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>
          <w:rFonts w:ascii="Times New Roman" w:hAnsi="Times New Roman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>Ação: 1061 – REFORMA/MANUTENÇÃO DE PRÉDIOS ADMINISTRATIVOS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>
          <w:rFonts w:ascii="Times New Roman" w:hAnsi="Times New Roman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>Elemento de Despesa: 4.5.90.61.00.00.00.00.2500 – Aquisição de Imóveis – R$ 201.350,00 (duzentos e um mil, trezentos e cinquenta reais)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ab/>
        <w:tab/>
        <w:tab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>Art. 2</w:t>
      </w:r>
      <w:r>
        <w:rPr>
          <w:rFonts w:cs="Times New Roman"/>
          <w:b w:val="false"/>
          <w:bCs w:val="false"/>
          <w:strike/>
          <w:sz w:val="24"/>
          <w:szCs w:val="24"/>
          <w:lang w:val="pt-BR"/>
        </w:rPr>
        <w:t>º</w:t>
      </w:r>
      <w:r>
        <w:rPr>
          <w:rFonts w:cs="Times New Roman"/>
          <w:b w:val="false"/>
          <w:bCs w:val="false"/>
          <w:sz w:val="24"/>
          <w:szCs w:val="24"/>
          <w:lang w:val="pt-BR"/>
        </w:rPr>
        <w:t xml:space="preserve"> Servirá para </w:t>
      </w:r>
      <w:r>
        <w:rPr>
          <w:rFonts w:cs="Times New Roman"/>
          <w:b w:val="false"/>
          <w:bCs w:val="false"/>
          <w:sz w:val="24"/>
          <w:szCs w:val="24"/>
          <w:lang w:val="pt-BR"/>
        </w:rPr>
        <w:t>a</w:t>
      </w:r>
      <w:r>
        <w:rPr>
          <w:rFonts w:cs="Times New Roman"/>
          <w:b w:val="false"/>
          <w:bCs w:val="false"/>
          <w:sz w:val="24"/>
          <w:szCs w:val="24"/>
          <w:lang w:val="pt-BR"/>
        </w:rPr>
        <w:t xml:space="preserve"> cobertura das despesas abertas no art. 1</w:t>
      </w:r>
      <w:r>
        <w:rPr>
          <w:rFonts w:cs="Times New Roman"/>
          <w:b w:val="false"/>
          <w:bCs w:val="false"/>
          <w:strike/>
          <w:sz w:val="24"/>
          <w:szCs w:val="24"/>
          <w:lang w:val="pt-BR"/>
        </w:rPr>
        <w:t>º</w:t>
      </w:r>
      <w:r>
        <w:rPr>
          <w:rFonts w:cs="Times New Roman"/>
          <w:b w:val="false"/>
          <w:bCs w:val="false"/>
          <w:sz w:val="24"/>
          <w:szCs w:val="24"/>
          <w:lang w:val="pt-BR"/>
        </w:rPr>
        <w:t xml:space="preserve"> o superávit financeiro do exercício anterior, recurso 0001 (Livres), no valor de R$ 201.350,00 (duzentos e um mil, trezentos e cinquenta reais).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>Art. 3</w:t>
      </w:r>
      <w:r>
        <w:rPr>
          <w:rFonts w:cs="Times New Roman"/>
          <w:b w:val="false"/>
          <w:bCs w:val="false"/>
          <w:strike/>
          <w:sz w:val="24"/>
          <w:szCs w:val="24"/>
          <w:lang w:val="pt-BR"/>
        </w:rPr>
        <w:t>º</w:t>
      </w:r>
      <w:r>
        <w:rPr>
          <w:rFonts w:cs="Times New Roman"/>
          <w:b w:val="false"/>
          <w:bCs w:val="false"/>
          <w:sz w:val="24"/>
          <w:szCs w:val="24"/>
          <w:lang w:val="pt-BR"/>
        </w:rPr>
        <w:t xml:space="preserve"> Esta lei entra em vigor na data de sua publicação.</w:t>
      </w:r>
    </w:p>
    <w:sectPr>
      <w:headerReference w:type="default" r:id="rId3"/>
      <w:footerReference w:type="default" r:id="rId4"/>
      <w:type w:val="nextPage"/>
      <w:pgSz w:w="11906" w:h="16838"/>
      <w:pgMar w:left="1701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LinkdaInternet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797560" cy="114046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5" t="-46" r="-55" b="-46"/>
                  <a:stretch>
                    <a:fillRect/>
                  </a:stretch>
                </pic:blipFill>
                <pic:spPr bwMode="auto">
                  <a:xfrm>
                    <a:off x="0" y="0"/>
                    <a:ext cx="797560" cy="114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LinkdaInternet">
    <w:name w:val="Hyperlink"/>
    <w:rPr>
      <w:color w:val="0000FF"/>
      <w:u w:val="single"/>
    </w:rPr>
  </w:style>
  <w:style w:type="character" w:styleId="Linkdainternetvisitado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Nfase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converted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Caracteresdenotaderodap" w:customStyle="1">
    <w:name w:val="WW-Caracteres de nota de rodapé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Ncoradanotadefim">
    <w:name w:val="Endnote Reference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tulo11" w:customStyle="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recuado">
    <w:name w:val="Body Text Indent"/>
    <w:basedOn w:val="Normal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tulo">
    <w:name w:val="Subtitle"/>
    <w:basedOn w:val="Normal"/>
    <w:next w:val="Normal"/>
    <w:uiPriority w:val="11"/>
    <w:qFormat/>
    <w:pPr>
      <w:spacing w:lineRule="auto" w:line="276" w:before="120" w:after="120"/>
      <w:ind w:left="1416" w:hanging="0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Notadefim">
    <w:name w:val="Endnote Text"/>
    <w:basedOn w:val="Normal"/>
    <w:pPr>
      <w:suppressLineNumbers/>
      <w:ind w:left="339" w:hanging="339"/>
    </w:pPr>
    <w:rPr>
      <w:sz w:val="20"/>
      <w:szCs w:val="20"/>
    </w:rPr>
  </w:style>
  <w:style w:type="paragraph" w:styleId="Douparagraph">
    <w:name w:val="dou-paragraph"/>
    <w:basedOn w:val="Normal"/>
    <w:qFormat/>
    <w:pPr>
      <w:spacing w:beforeAutospacing="1" w:afterAutospacing="1"/>
    </w:pPr>
    <w:rPr>
      <w:rFonts w:ascii="Times New Roman" w:hAnsi="Times New Roman" w:eastAsia="Times New Roman" w:cs="Times New Roman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1158</TotalTime>
  <Application>LibreOffice/7.4.2.3$Windows_X86_64 LibreOffice_project/382eef1f22670f7f4118c8c2dd222ec7ad009daf</Application>
  <AppVersion>15.0000</AppVersion>
  <Pages>2</Pages>
  <Words>308</Words>
  <Characters>1558</Characters>
  <CharactersWithSpaces>1858</CharactersWithSpaces>
  <Paragraphs>24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2022-12-05T19:48:00Z</dcterms:created>
  <dc:creator>CAMARA MUNICIPAL DE VEREADORES DE TRES PASSOS</dc:creator>
  <dc:description/>
  <dc:language>pt-BR</dc:language>
  <cp:lastModifiedBy/>
  <cp:lastPrinted>2023-04-18T10:36:37Z</cp:lastPrinted>
  <dcterms:modified xsi:type="dcterms:W3CDTF">2023-04-18T10:36:34Z</dcterms:modified>
  <cp:revision>320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