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55" cy="968375"/>
            <wp:effectExtent l="0" t="0" r="0" b="0"/>
            <wp:wrapSquare wrapText="right"/>
            <wp:docPr id="1" name="Imagem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PARECER DA COMISSÃO ESPECIAL FORMADA PARA EXAME DA PROPOSTA DE EMENDA À LEI ORGÂNICA Nº 2/22</w:t>
      </w:r>
    </w:p>
    <w:p>
      <w:pPr>
        <w:pStyle w:val="Corpodotextorecuado"/>
        <w:ind w:left="0" w:hanging="0"/>
        <w:jc w:val="both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Corpodotextorecuado"/>
        <w:ind w:left="3238" w:hanging="3238"/>
        <w:rPr/>
      </w:pPr>
      <w:r>
        <w:rPr>
          <w:b/>
        </w:rPr>
        <w:t>Processo:</w:t>
      </w:r>
      <w:r>
        <w:rPr/>
        <w:t xml:space="preserve"> nº 161/2021</w:t>
        <w:tab/>
        <w:tab/>
        <w:tab/>
        <w:tab/>
      </w:r>
      <w:r>
        <w:rPr>
          <w:b/>
        </w:rPr>
        <w:t>Data:</w:t>
      </w:r>
      <w:r>
        <w:rPr/>
        <w:t xml:space="preserve"> 19 de dezembro de 2022</w:t>
      </w:r>
    </w:p>
    <w:p>
      <w:pPr>
        <w:pStyle w:val="Corpodotextorecuado"/>
        <w:ind w:left="3238" w:hanging="3238"/>
        <w:rPr/>
      </w:pPr>
      <w:r>
        <w:rPr>
          <w:b/>
        </w:rPr>
        <w:t xml:space="preserve">Matéria: </w:t>
      </w:r>
      <w:r>
        <w:rPr>
          <w:b w:val="false"/>
          <w:bCs w:val="false"/>
        </w:rPr>
        <w:t>Mensagem Substitutiva</w:t>
      </w:r>
      <w:r>
        <w:rPr>
          <w:b/>
        </w:rPr>
        <w:t xml:space="preserve"> </w:t>
      </w:r>
      <w:r>
        <w:rPr/>
        <w:tab/>
        <w:tab/>
        <w:tab/>
      </w:r>
      <w:r>
        <w:rPr>
          <w:b/>
        </w:rPr>
        <w:t>Autor</w:t>
      </w:r>
      <w:r>
        <w:rPr/>
        <w:t>: Poder Executivo</w:t>
        <w:tab/>
      </w:r>
    </w:p>
    <w:p>
      <w:pPr>
        <w:pStyle w:val="Corpodotextorecuado"/>
        <w:ind w:left="3238" w:hanging="3238"/>
        <w:rPr/>
      </w:pPr>
      <w:r>
        <w:rPr>
          <w:b/>
        </w:rPr>
        <w:t xml:space="preserve">Relator: </w:t>
      </w:r>
      <w:r>
        <w:rPr/>
        <w:t>Diego Hider Maciel</w:t>
        <w:tab/>
        <w:tab/>
        <w:tab/>
        <w:tab/>
      </w:r>
      <w:r>
        <w:rPr>
          <w:b/>
        </w:rPr>
        <w:t>Conclusão do Voto:</w:t>
      </w:r>
      <w:r>
        <w:rPr/>
        <w:t xml:space="preserve"> Favorável</w:t>
      </w:r>
    </w:p>
    <w:p>
      <w:pPr>
        <w:pStyle w:val="Corpodotextorecuado"/>
        <w:ind w:left="3238" w:hanging="3238"/>
        <w:jc w:val="both"/>
        <w:rPr>
          <w:bCs/>
        </w:rPr>
      </w:pPr>
      <w:r>
        <w:rPr>
          <w:b/>
          <w:bCs/>
        </w:rPr>
        <w:t xml:space="preserve">Mensagem Substitutiva à Proposta de Emenda à Lei Orgânica: </w:t>
      </w:r>
      <w:r>
        <w:rPr>
          <w:bCs/>
        </w:rPr>
        <w:t>02/22</w:t>
      </w:r>
    </w:p>
    <w:p>
      <w:pPr>
        <w:pStyle w:val="Corpodotextorecuado"/>
        <w:jc w:val="both"/>
        <w:rPr>
          <w:bCs/>
        </w:rPr>
      </w:pPr>
      <w:r>
        <w:rPr>
          <w:bCs/>
        </w:rPr>
      </w:r>
    </w:p>
    <w:p>
      <w:pPr>
        <w:pStyle w:val="Corpodotextorecuado"/>
        <w:jc w:val="both"/>
        <w:rPr>
          <w:bCs/>
        </w:rPr>
      </w:pPr>
      <w:r>
        <w:rPr>
          <w:bCs/>
        </w:rPr>
      </w:r>
    </w:p>
    <w:p>
      <w:pPr>
        <w:pStyle w:val="Corpodotextorecuado"/>
        <w:ind w:left="3060" w:hanging="0"/>
        <w:jc w:val="both"/>
        <w:rPr>
          <w:bCs/>
        </w:rPr>
      </w:pPr>
      <w:r>
        <w:rPr>
          <w:b/>
          <w:bCs/>
        </w:rPr>
        <w:t>Ementa:</w:t>
      </w:r>
      <w:r>
        <w:rPr>
          <w:bCs/>
        </w:rPr>
        <w:t xml:space="preserve"> Altera os arts. 21, 26, 28, 54 e 73 e acrescenta o art. 28-A à Lei Orgânica Municipal de Três Passos. </w:t>
      </w:r>
    </w:p>
    <w:p>
      <w:pPr>
        <w:pStyle w:val="Corpodotextorecuado"/>
        <w:ind w:left="0" w:hanging="0"/>
        <w:jc w:val="both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ind w:firstLine="708"/>
        <w:jc w:val="both"/>
        <w:rPr/>
      </w:pPr>
      <w:r>
        <w:rPr/>
        <w:t xml:space="preserve">A Comissão Especial formada para exame da </w:t>
      </w:r>
      <w:r>
        <w:rPr>
          <w:b w:val="false"/>
          <w:bCs w:val="false"/>
        </w:rPr>
        <w:t>Mensagem Substitutiva</w:t>
      </w:r>
      <w:r>
        <w:rPr>
          <w:b/>
        </w:rPr>
        <w:t xml:space="preserve"> </w:t>
      </w:r>
      <w:r>
        <w:rPr>
          <w:b w:val="false"/>
          <w:bCs w:val="false"/>
        </w:rPr>
        <w:t>à</w:t>
      </w:r>
      <w:r>
        <w:rPr>
          <w:b/>
        </w:rPr>
        <w:t xml:space="preserve"> </w:t>
      </w:r>
      <w:r>
        <w:rPr/>
        <w:t>proposta de emenda à lei orgânica nº 2/22, por seus membros emite parecer a proposta supracitada, conforme segue:</w:t>
      </w:r>
    </w:p>
    <w:p>
      <w:pPr>
        <w:pStyle w:val="Corpodotextorecuado"/>
        <w:ind w:left="558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Relatório: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hanging="0"/>
        <w:jc w:val="both"/>
        <w:rPr>
          <w:bCs/>
        </w:rPr>
      </w:pPr>
      <w:r>
        <w:rPr/>
        <w:tab/>
        <w:t>No dia 21/12/22, reuniram-se no Plenário da Câmara Municipal de Três Passos, às 8h, os vereadores Diego Hider Maciel e Nader Ali Umar, membros da Comissão Especial formada para exame da Proposta de Emenda à Lei Orgânica nº 2/22, indicados conforme critério de proporcionalidade partidária na sessão plenária ordinária realizada em 21/11/22, o que foi formalizado por meio da Resolução de Mesa nº 47/22, e também representantes do Executivo Municipal, do Sindicato dos Municipários de Três Passos, do Instituto de Previdência do Servidor Público de Três Passos e do consultor jurídico e sócio-diretor da Borba, Pause &amp; Perin Advogados (DPM) Dr. Júlio César Fucilini Pause para a análise da Mensagem Substitutiva à Proposta de Emenda à Lei Orgânica nº 2/2022.</w:t>
      </w:r>
    </w:p>
    <w:p>
      <w:pPr>
        <w:pStyle w:val="Normal"/>
        <w:ind w:firstLine="708"/>
        <w:jc w:val="both"/>
        <w:rPr>
          <w:bCs/>
        </w:rPr>
      </w:pPr>
      <w:r>
        <w:rPr/>
        <w:t>A Mensagem Substitutiva à Proposta de Emenda à Lei Orgânica nº 2/2022 apresenta novo texto que repete o anterior, alterado por mensagem retificativa, e inclui as diretrizes a serem seguidas na futura legislação complementar que estabelecerá as regras de transição de aposentadoria para os atuais servidores.</w:t>
      </w:r>
    </w:p>
    <w:p>
      <w:pPr>
        <w:pStyle w:val="Normal"/>
        <w:ind w:firstLine="708"/>
        <w:jc w:val="both"/>
        <w:rPr>
          <w:bCs/>
        </w:rPr>
      </w:pPr>
      <w:r>
        <w:rPr/>
        <w:t xml:space="preserve">O Dr. Júlio Pause, inicialmente, teceu alguns comentários sobre a atual da reforma da previdência, no sentido de que a EC 103/19 concedeu autonomia a Estados e Municípios para regras facultativas de aposentadoria, com alternativas; a Secretaria da Previdência Social estabeleceu para os Municípios um prazo para recuperação dos juros do passivo atuarial dos Regimes Próprios de Previdência Social; o Tribunal de Contas do Estado emitiu o Ofício nº 45/22, recentemente, indicando obediência ao plano de equacionamento do RPPS e o não-resgate de valores aplicados para pagamento da folha de pagamento dos benefícios dos inativos; os projetos de lei envolvendo a reforma da previdência, enviados pelo Executivo com assessoria técnica da DPM, envolvem valores significativos, a vida funcional dos servidores públicos e os futuros registros de aposentadorias por parte do TCERS; em Três Passos o Prefeito Municipal optou por estabelecer regras de transição para os atuais servidores; quanto à idade, na Lei Orgânica, tecnicamente, deve constar apenas para os novos servidores, conforme exigência da EC 103/19, e não as regras de transição; na Lei Complementar é estabelecido a data de “corte”; a mensagem retificativa à Proposta de Emenda à Lei Orgânica incluiu o art. 28-A, com relação à tributação dos inativos, mas entende que tecnicamente isso é matéria de Lei Complementar; pode haver um problema se forem incluídas na Lei Orgânica as regras de transição, porque se a Lei Complementar for publicada em data diferente da Emenda à Lei Orgânica, as regras não vão coincidir, e por esse motivo ficou constando o art. 2º da proposta inicial da emenda à Lei Orgânica. </w:t>
        <w:tab/>
        <w:t xml:space="preserve">O Presidente do Sindicato dos Municipários Luis Eduardo Nunes da Silva destacou que é preciso incluir na proposição a questão dos cálculos para média, conforme 80 maiores remunerações. </w:t>
      </w:r>
    </w:p>
    <w:p>
      <w:pPr>
        <w:pStyle w:val="Normal"/>
        <w:ind w:firstLine="708"/>
        <w:jc w:val="both"/>
        <w:rPr>
          <w:bCs/>
        </w:rPr>
      </w:pPr>
      <w:r>
        <w:rPr/>
        <w:t xml:space="preserve">O Dr. Júlio Pause registrou que é possível por meio de mensagem retificativa, o que foi confirmado pelo vereador Nader Umar, Líder de Governo. </w:t>
      </w:r>
    </w:p>
    <w:p>
      <w:pPr>
        <w:pStyle w:val="Normal"/>
        <w:ind w:firstLine="708"/>
        <w:jc w:val="both"/>
        <w:rPr>
          <w:bCs/>
        </w:rPr>
      </w:pPr>
      <w:r>
        <w:rPr/>
        <w:t xml:space="preserve">O vereador Diego Maciel, Presidente eleito da Câmara para o ano de 2023, disse que serão convocadas sessões extraordinárias em janeiro para a votação da Proposta. A Diretora Financeiro do IPSTP Ediane Vater questionou no caso de o Executivo mudar, futuramente, a questão das idades. </w:t>
      </w:r>
    </w:p>
    <w:p>
      <w:pPr>
        <w:pStyle w:val="Normal"/>
        <w:ind w:firstLine="708"/>
        <w:jc w:val="both"/>
        <w:rPr>
          <w:bCs/>
        </w:rPr>
      </w:pPr>
      <w:r>
        <w:rPr/>
        <w:t xml:space="preserve">O Dr. Júlio Pause respondeu que, para isso, será necessário alterar a Lei Orgânica e a Lei Complementar. Continuando, o consultor jurídico da DPM falou sobre a aposentadoria especial, no sentido de que não há hoje idade, mas sim uma súmula vinculante do STF, seguindo a regra do RGPS, mas que é possível normatizar no Município, em relação a tempo de exposição a agentes químicos, físicos e biológicos, para os atuais servidores. </w:t>
      </w:r>
    </w:p>
    <w:p>
      <w:pPr>
        <w:pStyle w:val="Normal"/>
        <w:ind w:firstLine="708"/>
        <w:jc w:val="both"/>
        <w:rPr>
          <w:bCs/>
        </w:rPr>
      </w:pPr>
      <w:r>
        <w:rPr/>
        <w:t xml:space="preserve">Ficou acordado entres os presentes na reunião que a idade será de 50 anos. </w:t>
      </w:r>
    </w:p>
    <w:p>
      <w:pPr>
        <w:pStyle w:val="Normal"/>
        <w:ind w:firstLine="708"/>
        <w:jc w:val="both"/>
        <w:rPr>
          <w:bCs/>
        </w:rPr>
      </w:pPr>
      <w:r>
        <w:rPr/>
        <w:t>O relator designado, vereador Diego Maciel, emitiu parecer favorável e foi seguido pelo membro Nader Umar, condicionado à apresentação por parte do Executivo Municipal de Mensagem Retificativa no tocante aos cálculos para média das 80 maiores remunerações e idade de 50 anos para aposentadoria especial.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Não houve apresentação de emendas por parte dos Vereadores. 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Análise: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Considero a Proposta apta para ir à votação condicionada à apresentação por parte do Executivo Municipal de Mensagem Retificativa no tocante aos cálculos para média das 80 maiores remunerações e idade de 50 anos para aposentadoria especial.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Conclusão do Voto: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708"/>
        <w:jc w:val="both"/>
        <w:rPr/>
      </w:pPr>
      <w:r>
        <w:rPr>
          <w:color w:val="000000"/>
        </w:rPr>
        <w:t xml:space="preserve">Diante disso, </w:t>
      </w:r>
      <w:r>
        <w:rPr/>
        <w:t>este Relator disponibiliza o presente Voto favorável a proposição.</w:t>
      </w:r>
    </w:p>
    <w:p>
      <w:pPr>
        <w:pStyle w:val="Normal"/>
        <w:rPr/>
      </w:pPr>
      <w:r>
        <w:rPr>
          <w:b/>
        </w:rPr>
        <w:tab/>
      </w:r>
      <w:r>
        <w:rPr/>
        <w:t>Sala da Comissão, em 21 de dezembro de 2022.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>________________________________</w:t>
      </w:r>
    </w:p>
    <w:p>
      <w:pPr>
        <w:pStyle w:val="Normal"/>
        <w:ind w:firstLine="708"/>
        <w:rPr/>
      </w:pPr>
      <w:r>
        <w:rPr/>
        <w:t>DIEGO HIGER MACIEL– RELATOR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Pelas Conclusões: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ind w:hanging="0"/>
        <w:rPr/>
      </w:pPr>
      <w:r>
        <w:rPr/>
        <w:tab/>
        <w:t>________________________________</w:t>
      </w:r>
    </w:p>
    <w:p>
      <w:pPr>
        <w:pStyle w:val="Normal"/>
        <w:ind w:firstLine="708"/>
        <w:rPr/>
      </w:pPr>
      <w:r>
        <w:rPr/>
        <w:t>NADER UMAR– MEMBRO</w:t>
      </w:r>
    </w:p>
    <w:p>
      <w:pPr>
        <w:pStyle w:val="Normal"/>
        <w:ind w:firstLine="708"/>
        <w:rPr/>
      </w:pPr>
      <w:r>
        <w:rPr/>
      </w:r>
    </w:p>
    <w:sectPr>
      <w:type w:val="nextPage"/>
      <w:pgSz w:w="11906" w:h="16838"/>
      <w:pgMar w:left="1701" w:right="1701" w:gutter="0" w:header="0" w:top="1418" w:footer="0" w:bottom="79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6f6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sid w:val="00ad6f6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BodyText2"/>
    <w:qFormat/>
    <w:rsid w:val="00ad6f69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26871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qFormat/>
    <w:rsid w:val="00e851aa"/>
    <w:rPr>
      <w:rFonts w:ascii="Arial" w:hAnsi="Arial" w:eastAsia="Times New Roman" w:cs="Times New Roman"/>
      <w:b/>
      <w:bCs/>
      <w:kern w:val="2"/>
      <w:sz w:val="32"/>
      <w:szCs w:val="32"/>
      <w:lang w:val="x-none" w:eastAsia="pt-BR"/>
    </w:rPr>
  </w:style>
  <w:style w:type="character" w:styleId="CabealhoChar" w:customStyle="1">
    <w:name w:val="Cabeçalho Char"/>
    <w:basedOn w:val="DefaultParagraphFont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uiPriority w:val="9"/>
    <w:semiHidden/>
    <w:qFormat/>
    <w:rsid w:val="004c573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t-BR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CorpodetextoChar" w:customStyle="1">
    <w:name w:val="Corpo de texto Char"/>
    <w:basedOn w:val="DefaultParagraphFont"/>
    <w:uiPriority w:val="99"/>
    <w:semiHidden/>
    <w:qFormat/>
    <w:rsid w:val="001b3a3e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1b3a3e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d6f69"/>
    <w:pPr>
      <w:ind w:left="5580" w:hanging="5580"/>
    </w:pPr>
    <w:rPr/>
  </w:style>
  <w:style w:type="paragraph" w:styleId="BodyText2">
    <w:name w:val="Body Text 2"/>
    <w:basedOn w:val="Normal"/>
    <w:link w:val="Corpodetexto2Char"/>
    <w:qFormat/>
    <w:rsid w:val="00ad6f69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687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955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5e6d0b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6d0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231B-090B-477F-8DA0-58F3BAC9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LibreOffice/7.4.2.3$Windows_X86_64 LibreOffice_project/382eef1f22670f7f4118c8c2dd222ec7ad009daf</Application>
  <AppVersion>15.0000</AppVersion>
  <Pages>3</Pages>
  <Words>850</Words>
  <Characters>4579</Characters>
  <CharactersWithSpaces>5421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2021-07-01T18:19:00Z</dcterms:created>
  <dc:creator>Usuário</dc:creator>
  <dc:description/>
  <dc:language>pt-BR</dc:language>
  <cp:lastModifiedBy/>
  <cp:lastPrinted>2023-01-17T10:44:05Z</cp:lastPrinted>
  <dcterms:modified xsi:type="dcterms:W3CDTF">2023-01-17T10:44:07Z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