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26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23 de junho de 2023, aprovou o PROJETO DE LEI ORDINÁRIA N</w:t>
      </w:r>
      <w:r>
        <w:rPr>
          <w:strike/>
        </w:rPr>
        <w:t>º</w:t>
      </w:r>
      <w:r>
        <w:rPr/>
        <w:t xml:space="preserve"> 72, de 2023, de sua autoria, que “institui o Plano Municipal de Cultura em Três Passos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72, DE 19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Institui o Plano Municipal de Cultura em Três Passos e dá outras providências.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Fica instituído o Plano Municipal de Cultura - PMC, em consonância com o art. 216-A da Constituição Federal e a Lei Federal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12.343, 2 de dezembro de 2010.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Plano Municipal de Cultura terá duração de dez anos e se apresenta na forma do Anexo Único.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acompanhamento da execução e a avaliação periódica do Plano Municipal de Cultura será através de Comissão Permanente de Avaliação sob a coordenação do Conselho Municipal de Cultura – CMCUL.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Parágrafo único. A cada dois anos, ou a qualquer tempo, extraordinariamente, o Plano será avaliado com a participação de autoridades do Executivo, produtores e entidades culturais representantes da sociedade civil.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Plano Plurianual do Município será elaborado de modo a dar suporte às metas constantes no Plano Municipal de Cultura.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Fica sob a responsabilidade do Poder Executivo a tarefa de divulgação do Plano objeto desta Lei, para que a sociedade tome conhecimento e acompanhe a execução.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6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aprovação desta Lei correrão por conta das dotações orçamentárias próprias.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7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LibreOffice/7.4.2.3$Windows_X86_64 LibreOffice_project/382eef1f22670f7f4118c8c2dd222ec7ad009daf</Application>
  <AppVersion>15.0000</AppVersion>
  <Pages>2</Pages>
  <Words>342</Words>
  <Characters>1728</Characters>
  <CharactersWithSpaces>2057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2023-06-26T08:06:35Z</dcterms:modified>
  <cp:revision>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