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324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25 de 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forma do inciso VIII do art. 48 do Regimento Interno desta Casa Legislativa, a pedido </w:t>
      </w:r>
      <w:r>
        <w:rPr>
          <w:rFonts w:ascii="Arial" w:hAnsi="Arial"/>
          <w:sz w:val="24"/>
          <w:szCs w:val="24"/>
        </w:rPr>
        <w:t>das Comissões Permanentes,</w:t>
      </w:r>
      <w:r>
        <w:rPr>
          <w:rFonts w:ascii="Arial" w:hAnsi="Arial"/>
          <w:sz w:val="24"/>
          <w:szCs w:val="24"/>
        </w:rPr>
        <w:t xml:space="preserve">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107</w:t>
      </w:r>
      <w:r>
        <w:rPr>
          <w:rFonts w:ascii="Arial" w:hAnsi="Arial"/>
          <w:sz w:val="24"/>
          <w:szCs w:val="24"/>
        </w:rPr>
        <w:t xml:space="preserve">, de 2023, que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utoriza o Poder Executivo proceder na contratação emergencial de um auxiliar de saúde buca</w:t>
      </w:r>
      <w:r>
        <w:rPr>
          <w:rFonts w:ascii="Arial" w:hAnsi="Arial"/>
          <w:sz w:val="24"/>
          <w:szCs w:val="24"/>
        </w:rPr>
        <w:t xml:space="preserve">l, </w:t>
      </w:r>
      <w:r>
        <w:rPr>
          <w:rFonts w:ascii="Arial" w:hAnsi="Arial"/>
          <w:sz w:val="24"/>
          <w:szCs w:val="24"/>
        </w:rPr>
        <w:t xml:space="preserve">o envio a esta Casa Legislativa de Mensagem Retificativa </w:t>
      </w:r>
      <w:r>
        <w:rPr>
          <w:rFonts w:ascii="Arial" w:hAnsi="Arial"/>
          <w:sz w:val="24"/>
          <w:szCs w:val="24"/>
        </w:rPr>
        <w:t>em relação à exposição de motivos.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Salienta-se que a</w:t>
      </w:r>
      <w:r>
        <w:rPr>
          <w:rFonts w:ascii="Arial" w:hAnsi="Arial"/>
          <w:sz w:val="24"/>
          <w:szCs w:val="24"/>
        </w:rPr>
        <w:t xml:space="preserve"> exposição de motivos do PL 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107, </w:t>
      </w:r>
      <w:r>
        <w:rPr>
          <w:rFonts w:ascii="Arial" w:hAnsi="Arial"/>
          <w:sz w:val="24"/>
          <w:szCs w:val="24"/>
        </w:rPr>
        <w:t xml:space="preserve">de 2023, </w:t>
      </w:r>
      <w:r>
        <w:rPr>
          <w:rFonts w:ascii="Arial" w:hAnsi="Arial"/>
          <w:sz w:val="24"/>
          <w:szCs w:val="24"/>
        </w:rPr>
        <w:t>relata que a contratação em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rge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cial de um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uxiliar de 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aúde </w:t>
      </w:r>
      <w:r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ucal é necessári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para cobrir serviços prestados nas unidades de saúde, tendo em vista o término do contrato do servidor que ocupa o </w:t>
      </w:r>
      <w:r>
        <w:rPr>
          <w:rFonts w:ascii="Arial" w:hAnsi="Arial"/>
          <w:sz w:val="24"/>
          <w:szCs w:val="24"/>
        </w:rPr>
        <w:t>respectivo cargo, com a carga horária semanal de vinte horas.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Logo, considerando o disposto na exposição de motivos, percebe-se que a necessidade é para cobrir atividades permanentes da área de saúde e </w:t>
      </w:r>
      <w:r>
        <w:rPr>
          <w:rFonts w:ascii="Arial" w:hAnsi="Arial"/>
          <w:sz w:val="24"/>
          <w:szCs w:val="24"/>
        </w:rPr>
        <w:t xml:space="preserve">que não se </w:t>
      </w:r>
      <w:r>
        <w:rPr>
          <w:rFonts w:ascii="Arial" w:hAnsi="Arial"/>
          <w:sz w:val="24"/>
          <w:szCs w:val="24"/>
        </w:rPr>
        <w:t xml:space="preserve">tratam </w:t>
      </w:r>
      <w:r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sz w:val="24"/>
          <w:szCs w:val="24"/>
        </w:rPr>
        <w:t>situações pontuais, como, por exemplo, afastamentos legais, as quais efetivamente justificariam uma nova contratação emergencial.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Ocorre que sucessivas contratações (ou renovações de contrato) para atendimento de serviços ordinários permanentes da Administração Pública, mesmo </w:t>
      </w:r>
      <w:r>
        <w:rPr>
          <w:rFonts w:ascii="Arial" w:hAnsi="Arial"/>
          <w:sz w:val="24"/>
          <w:szCs w:val="24"/>
        </w:rPr>
        <w:t>com autorização legislativa</w:t>
      </w:r>
      <w:r>
        <w:rPr>
          <w:rFonts w:ascii="Arial" w:hAnsi="Arial"/>
          <w:sz w:val="24"/>
          <w:szCs w:val="24"/>
        </w:rPr>
        <w:t xml:space="preserve">, configuram hipótese de burla à regra geral do concurso público para provimento dos cargos efetivos, prevista no inciso II do art. 37 da CF.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Diante disso, questiona-se: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1.-) A</w:t>
      </w:r>
      <w:r>
        <w:rPr>
          <w:rFonts w:ascii="Arial" w:hAnsi="Arial"/>
          <w:sz w:val="24"/>
          <w:szCs w:val="24"/>
        </w:rPr>
        <w:t>lém das duas vagas do cargo Auxiliar de Saúde Bucal, hoje ocupadas por contratos eme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gencia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s que t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>m pedido de prorrogação até o dia 15/12/23 (</w:t>
      </w:r>
      <w:r>
        <w:rPr>
          <w:rFonts w:ascii="Arial" w:hAnsi="Arial"/>
          <w:sz w:val="24"/>
          <w:szCs w:val="24"/>
        </w:rPr>
        <w:t>projetos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110 e 111, de 2023), o Executivo pretende substituir também a contratação emergencial solicitada pelo PL 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107, </w:t>
      </w:r>
      <w:r>
        <w:rPr>
          <w:rFonts w:ascii="Arial" w:hAnsi="Arial"/>
          <w:sz w:val="24"/>
          <w:szCs w:val="24"/>
        </w:rPr>
        <w:t>de 2023,</w:t>
      </w:r>
      <w:r>
        <w:rPr>
          <w:rFonts w:ascii="Arial" w:hAnsi="Arial"/>
          <w:sz w:val="24"/>
          <w:szCs w:val="24"/>
        </w:rPr>
        <w:t xml:space="preserve"> por servidor efetivo aprovado no concurso público em andamento?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1.1.-) Em </w:t>
      </w:r>
      <w:r>
        <w:rPr>
          <w:rFonts w:ascii="Arial" w:hAnsi="Arial"/>
          <w:sz w:val="24"/>
          <w:szCs w:val="24"/>
        </w:rPr>
        <w:t xml:space="preserve">caso positivo, a contratação emergencial solicitada no PL 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107 </w:t>
      </w:r>
      <w:r>
        <w:rPr>
          <w:rFonts w:ascii="Arial" w:hAnsi="Arial"/>
          <w:sz w:val="24"/>
          <w:szCs w:val="24"/>
        </w:rPr>
        <w:t>de 2023</w:t>
      </w:r>
      <w:r>
        <w:rPr>
          <w:rFonts w:ascii="Arial" w:hAnsi="Arial"/>
          <w:sz w:val="24"/>
          <w:szCs w:val="24"/>
        </w:rPr>
        <w:t xml:space="preserve"> também poderá ser realizada até o dia 15 de dezembro como solicitado nas demais contratações?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2.-) </w:t>
      </w:r>
      <w:r>
        <w:rPr>
          <w:rFonts w:ascii="Arial" w:hAnsi="Arial"/>
          <w:sz w:val="24"/>
          <w:szCs w:val="24"/>
        </w:rPr>
        <w:t xml:space="preserve">Das </w:t>
      </w:r>
      <w:r>
        <w:rPr>
          <w:rFonts w:ascii="Arial" w:hAnsi="Arial"/>
          <w:sz w:val="24"/>
          <w:szCs w:val="24"/>
        </w:rPr>
        <w:t>cinco</w:t>
      </w:r>
      <w:r>
        <w:rPr>
          <w:rFonts w:ascii="Arial" w:hAnsi="Arial"/>
          <w:sz w:val="24"/>
          <w:szCs w:val="24"/>
        </w:rPr>
        <w:t xml:space="preserve"> vagas hoje existentes no quadro, quais estão providas com servidores efetivos?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3.-) </w:t>
      </w:r>
      <w:r>
        <w:rPr>
          <w:rFonts w:ascii="Arial" w:hAnsi="Arial"/>
          <w:sz w:val="24"/>
          <w:szCs w:val="24"/>
        </w:rPr>
        <w:t xml:space="preserve">Caso seja necessária apenas mais uma vaga de </w:t>
      </w:r>
      <w:r>
        <w:rPr>
          <w:rFonts w:ascii="Arial" w:hAnsi="Arial"/>
          <w:sz w:val="24"/>
          <w:szCs w:val="24"/>
        </w:rPr>
        <w:t>vinte</w:t>
      </w:r>
      <w:r>
        <w:rPr>
          <w:rFonts w:ascii="Arial" w:hAnsi="Arial"/>
          <w:sz w:val="24"/>
          <w:szCs w:val="24"/>
        </w:rPr>
        <w:t xml:space="preserve"> horas e não de </w:t>
      </w:r>
      <w:r>
        <w:rPr>
          <w:rFonts w:ascii="Arial" w:hAnsi="Arial"/>
          <w:sz w:val="24"/>
          <w:szCs w:val="24"/>
        </w:rPr>
        <w:t>quarenta</w:t>
      </w:r>
      <w:r>
        <w:rPr>
          <w:rFonts w:ascii="Arial" w:hAnsi="Arial"/>
          <w:sz w:val="24"/>
          <w:szCs w:val="24"/>
        </w:rPr>
        <w:t xml:space="preserve"> horas para cobrir o atendimento de serviços ordinários permanentes na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dministração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ública (serviços prestados nas unidades de saúde), seria possível a criação de mais uma vaga para o cargo, </w:t>
      </w:r>
      <w:r>
        <w:rPr>
          <w:rFonts w:ascii="Arial" w:hAnsi="Arial"/>
          <w:sz w:val="24"/>
          <w:szCs w:val="24"/>
        </w:rPr>
        <w:t xml:space="preserve">com carga horária semanal de vinte </w:t>
      </w:r>
      <w:r>
        <w:rPr>
          <w:rFonts w:ascii="Arial" w:hAnsi="Arial"/>
          <w:sz w:val="24"/>
          <w:szCs w:val="24"/>
        </w:rPr>
        <w:t>horas e a sua inclusão no concurso público, para o provimento de forma efetiva?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LibreOffice/7.4.2.3$Windows_X86_64 LibreOffice_project/382eef1f22670f7f4118c8c2dd222ec7ad009daf</Application>
  <AppVersion>15.0000</AppVersion>
  <Pages>2</Pages>
  <Words>432</Words>
  <Characters>2338</Characters>
  <CharactersWithSpaces>2779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2023-08-25T10:35:26Z</dcterms:modified>
  <cp:revision>156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