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11</w:t>
      </w:r>
      <w:r>
        <w:rPr/>
        <w:t>5</w:t>
      </w:r>
      <w:r>
        <w:rPr/>
        <w:t xml:space="preserve"> DE 2023</w:t>
      </w:r>
    </w:p>
    <w:p>
      <w:pPr>
        <w:pStyle w:val="Normal"/>
        <w:jc w:val="both"/>
        <w:rPr/>
      </w:pPr>
      <w:r>
        <w:rPr/>
        <w:t>Em 29 de agosto de 2023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Dirijo-me a Vossa Excelência para comunicar que esta Câmara Municipal, na Sessão de 28 de agosto de 2023, aprovou o PROJETO DE LEI ORDINÁRIA N</w:t>
      </w:r>
      <w:r>
        <w:rPr>
          <w:strike/>
        </w:rPr>
        <w:t>º</w:t>
      </w:r>
      <w:r>
        <w:rPr/>
        <w:t xml:space="preserve"> </w:t>
      </w:r>
      <w:r>
        <w:rPr/>
        <w:t>100</w:t>
      </w:r>
      <w:r>
        <w:rPr/>
        <w:t>, de 2023, de sua autoria, que “</w:t>
      </w:r>
      <w:r>
        <w:rPr/>
        <w:t>a</w:t>
      </w:r>
      <w:r>
        <w:rPr/>
        <w:t>ltera a Lei n</w:t>
      </w:r>
      <w:r>
        <w:rPr>
          <w:strike/>
        </w:rPr>
        <w:t>º</w:t>
      </w:r>
      <w:r>
        <w:rPr/>
        <w:t xml:space="preserve"> 5.601, </w:t>
      </w:r>
      <w:r>
        <w:rPr/>
        <w:t>de 2 de fevereiro</w:t>
      </w:r>
      <w:r>
        <w:rPr/>
        <w:t xml:space="preserve"> de 2021, que autoriz</w:t>
      </w:r>
      <w:r>
        <w:rPr/>
        <w:t>ou</w:t>
      </w:r>
      <w:r>
        <w:rPr/>
        <w:t xml:space="preserve"> o Poder Executivo Municipal a contratar temporariamente e sob regime emergencial e de excepcional interesse público um Tesoureiro”,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2287270</wp:posOffset>
            </wp:positionH>
            <wp:positionV relativeFrom="paragraph">
              <wp:posOffset>156210</wp:posOffset>
            </wp:positionV>
            <wp:extent cx="1289050" cy="4660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Diego Hider Maciel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b/>
          <w:bCs/>
        </w:rPr>
        <w:t>PROJETO DE LEI N</w:t>
      </w:r>
      <w:r>
        <w:rPr>
          <w:bCs/>
          <w:strike/>
        </w:rPr>
        <w:t>º</w:t>
      </w:r>
      <w:r>
        <w:rPr>
          <w:b/>
          <w:bCs/>
        </w:rPr>
        <w:t xml:space="preserve"> </w:t>
      </w:r>
      <w:r>
        <w:rPr>
          <w:b/>
          <w:bCs/>
        </w:rPr>
        <w:t>100</w:t>
      </w:r>
      <w:r>
        <w:rPr>
          <w:b/>
          <w:bCs/>
        </w:rPr>
        <w:t>, DE 4 DE AGOSTO 2023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>Altera a Lei n</w:t>
      </w:r>
      <w:r>
        <w:rPr>
          <w:strike/>
        </w:rPr>
        <w:t>º</w:t>
      </w:r>
      <w:r>
        <w:rPr/>
        <w:t xml:space="preserve"> 5.601, </w:t>
      </w:r>
      <w:r>
        <w:rPr/>
        <w:t>de 2 de fevereiro</w:t>
      </w:r>
      <w:r>
        <w:rPr/>
        <w:t xml:space="preserve"> de 2021, que autoriz</w:t>
      </w:r>
      <w:r>
        <w:rPr/>
        <w:t>ou</w:t>
      </w:r>
      <w:r>
        <w:rPr/>
        <w:t xml:space="preserve"> o Poder Executivo Municipal a contratar temporariamente e sob regime emergencial e de excepcional interesse público um Tesoureiro.</w:t>
      </w:r>
    </w:p>
    <w:p>
      <w:pPr>
        <w:pStyle w:val="Normal"/>
        <w:ind w:left="4535" w:hanging="0"/>
        <w:jc w:val="both"/>
        <w:rPr/>
      </w:pPr>
      <w:r>
        <w:rPr/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color w:val="000000"/>
          <w:shd w:fill="FFFFFF" w:val="clear"/>
        </w:rPr>
        <w:t>Art. 1</w:t>
      </w:r>
      <w:r>
        <w:rPr>
          <w:strike/>
          <w:color w:val="000000"/>
          <w:shd w:fill="FFFFFF" w:val="clear"/>
        </w:rPr>
        <w:t>º</w:t>
      </w:r>
      <w:r>
        <w:rPr>
          <w:color w:val="000000"/>
          <w:shd w:fill="FFFFFF" w:val="clear"/>
        </w:rPr>
        <w:t xml:space="preserve"> </w:t>
      </w:r>
      <w:r>
        <w:rPr>
          <w:rFonts w:eastAsia="NSimSun"/>
          <w:color w:val="000000"/>
          <w:kern w:val="2"/>
          <w:shd w:fill="FFFFFF" w:val="clear"/>
          <w:lang w:bidi="hi-IN"/>
        </w:rPr>
        <w:t>O § 2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do art. 1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da Lei n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5.601, </w:t>
      </w:r>
      <w:r>
        <w:rPr>
          <w:rFonts w:eastAsia="NSimSun"/>
          <w:color w:val="000000"/>
          <w:kern w:val="2"/>
          <w:shd w:fill="FFFFFF" w:val="clear"/>
          <w:lang w:bidi="hi-IN"/>
        </w:rPr>
        <w:t>de 2 de fevereiro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de 2021, passa a vigorar com a seguinte redação: 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“</w:t>
      </w:r>
      <w:r>
        <w:rPr>
          <w:rFonts w:eastAsia="NSimSun"/>
          <w:color w:val="000000"/>
          <w:kern w:val="2"/>
          <w:shd w:fill="FFFFFF" w:val="clear"/>
          <w:lang w:bidi="hi-IN"/>
        </w:rPr>
        <w:t>Art. 1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……………………..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...................………………..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§ 2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O contrato terá vigência até 31 de dezembro de 2023.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 xml:space="preserve">..................………………..” </w:t>
      </w:r>
      <w:r>
        <w:rPr>
          <w:rFonts w:eastAsia="NSimSun"/>
          <w:color w:val="000000"/>
          <w:kern w:val="2"/>
          <w:shd w:fill="FFFFFF" w:val="clear"/>
          <w:lang w:bidi="hi-IN"/>
        </w:rPr>
        <w:t>(NR)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/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Art. 2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Strong">
    <w:name w:val="Strong"/>
    <w:qFormat/>
    <w:rsid w:val="00651b48"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Douparagraph" w:customStyle="1">
    <w:name w:val="dou-paragraph"/>
    <w:basedOn w:val="Normal"/>
    <w:qFormat/>
    <w:pPr>
      <w:spacing w:beforeAutospacing="1" w:afterAutospacing="1"/>
    </w:pPr>
    <w:rPr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Application>LibreOffice/7.4.2.3$Windows_X86_64 LibreOffice_project/382eef1f22670f7f4118c8c2dd222ec7ad009daf</Application>
  <AppVersion>15.0000</AppVersion>
  <Pages>2</Pages>
  <Words>243</Words>
  <Characters>1224</Characters>
  <CharactersWithSpaces>1453</CharactersWithSpaces>
  <Paragraphs>21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2023-07-31T12:29:00Z</dcterms:created>
  <dc:creator>CAMARA MUNICIPAL DE VEREADORES DE TRES PASSOS</dc:creator>
  <dc:description/>
  <dc:language>pt-BR</dc:language>
  <cp:lastModifiedBy/>
  <cp:lastPrinted>2023-08-29T10:36:23Z</cp:lastPrinted>
  <dcterms:modified xsi:type="dcterms:W3CDTF">2023-08-29T10:36:09Z</dcterms:modified>
  <cp:revision>66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