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3</w:t>
      </w:r>
      <w:r>
        <w:rPr/>
        <w:t xml:space="preserve">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setembro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16</w:t>
      </w:r>
      <w:r>
        <w:rPr/>
        <w:t>, de 2023, de sua autoria, que “</w:t>
      </w:r>
      <w:r>
        <w:rPr/>
        <w:t>a</w:t>
      </w:r>
      <w:r>
        <w:rPr/>
        <w:t xml:space="preserve">utoriza o Poder Executivo Municipal a proceder na </w:t>
      </w:r>
      <w:r>
        <w:rPr/>
        <w:t>c</w:t>
      </w:r>
      <w:r>
        <w:rPr/>
        <w:t xml:space="preserve">ontratação </w:t>
      </w:r>
      <w:r>
        <w:rPr/>
        <w:t>t</w:t>
      </w:r>
      <w:r>
        <w:rPr/>
        <w:t>emporária de até três motoristas”,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16</w:t>
      </w:r>
      <w:r>
        <w:rPr>
          <w:b/>
          <w:bCs/>
        </w:rPr>
        <w:t xml:space="preserve">, DE </w:t>
      </w:r>
      <w:r>
        <w:rPr>
          <w:b/>
          <w:bCs/>
        </w:rPr>
        <w:t xml:space="preserve">21 </w:t>
      </w:r>
      <w:r>
        <w:rPr>
          <w:b/>
          <w:bCs/>
        </w:rPr>
        <w:t>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Municipal a proceder na </w:t>
      </w:r>
      <w:r>
        <w:rPr/>
        <w:t>c</w:t>
      </w:r>
      <w:r>
        <w:rPr/>
        <w:t xml:space="preserve">ontratação </w:t>
      </w:r>
      <w:r>
        <w:rPr/>
        <w:t>t</w:t>
      </w:r>
      <w:r>
        <w:rPr/>
        <w:t>emporária de até três motoristas.</w:t>
      </w:r>
    </w:p>
    <w:p>
      <w:pPr>
        <w:pStyle w:val="Normal"/>
        <w:ind w:left="4535" w:hanging="0"/>
        <w:jc w:val="both"/>
        <w:rPr>
          <w:color w:val="000000"/>
          <w:shd w:fill="FFFFFF" w:val="clear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até três motoristas.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/>
          <w:color w:val="000000"/>
          <w:kern w:val="2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hd w:fill="FFFFFF" w:val="clear"/>
          <w:lang w:bidi="hi-IN"/>
        </w:rPr>
        <w:t>segurado aos contratados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/>
          <w:color w:val="000000"/>
          <w:kern w:val="2"/>
          <w:shd w:fill="FFFFFF" w:val="clear"/>
          <w:lang w:bidi="hi-IN"/>
        </w:rPr>
        <w:t>art. 250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seis meses, desde a data de sua assinatura, renovável por igual período, se necessário.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quarenta e quatro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>que trata esta lei será Padrão 05, que está prevista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contratações autorizadas por esta lei ocorrerão conforme necessidade emergencial apresentada, referente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substituição de servidores efetivos do quadro que encontram-se em tratamento de saúde, licença interesse e mandato eletivo, observando os dispositivos legais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</w:t>
      </w:r>
      <w:r>
        <w:rPr>
          <w:rFonts w:eastAsia="NSimSun"/>
          <w:color w:val="000000"/>
          <w:kern w:val="2"/>
          <w:shd w:fill="FFFFFF" w:val="clear"/>
          <w:lang w:bidi="hi-IN"/>
        </w:rPr>
        <w:t>candidato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deverá </w:t>
      </w:r>
      <w:r>
        <w:rPr>
          <w:rFonts w:eastAsia="NSimSun"/>
          <w:color w:val="000000"/>
          <w:kern w:val="2"/>
          <w:shd w:fill="FFFFFF" w:val="clear"/>
          <w:lang w:bidi="hi-IN"/>
        </w:rPr>
        <w:t>possuir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ensino fundamental completo, habilitação profissional: Carteira Nacional de Habilitação, categoria D.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contratação autorizada por esta lei dar-se-á mediante Processo Seletivo Simplificado.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das seguintes dotações orçamentárias: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Entidade: 1 - PREFEITURA MUNICIPAL DE TR</w:t>
      </w:r>
      <w:r>
        <w:rPr>
          <w:rFonts w:eastAsia="NSimSun"/>
          <w:color w:val="000000"/>
          <w:kern w:val="2"/>
          <w:shd w:fill="FFFFFF" w:val="clear"/>
          <w:lang w:bidi="hi-IN"/>
        </w:rPr>
        <w:t>Ê</w:t>
      </w:r>
      <w:r>
        <w:rPr>
          <w:rFonts w:eastAsia="NSimSun"/>
          <w:color w:val="000000"/>
          <w:kern w:val="2"/>
          <w:shd w:fill="FFFFFF" w:val="clear"/>
          <w:lang w:bidi="hi-IN"/>
        </w:rPr>
        <w:t>S PASSOS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Secretaria Municipal de Educação e Cultura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2.103 Manutenção do Funcionalismo Transporte Escolar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3.1.90.11.00.00.00.00 0031 Vencimentos e Vantagens Fixas - Pessoal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3.1.90.13.00.00.00.00 0031 Obrigações Patronais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Secretaria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2.009 Manutenção da Secretaria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3.1.90.11.00.00.00.00 0031 Vencimentos e Vantagens Fixas - Pessoal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3.1.90.13.00.00.00.00 0031 Obrigações Patronais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Secretaria Municipal de Transportes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2.009 Manutenção da Secretaria de Transportes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3.1.90.11.00.00.00.00 0031 Vencimentos e Vantagens Fixas - Pessoal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3.1.90.13.00.00.00.00 0031 Obrigações Patronais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Application>LibreOffice/7.4.2.3$Windows_X86_64 LibreOffice_project/382eef1f22670f7f4118c8c2dd222ec7ad009daf</Application>
  <AppVersion>15.0000</AppVersion>
  <Pages>3</Pages>
  <Words>489</Words>
  <Characters>2809</Characters>
  <CharactersWithSpaces>3270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2023-09-13T10:01:47Z</cp:lastPrinted>
  <dcterms:modified xsi:type="dcterms:W3CDTF">2023-09-13T10:01:10Z</dcterms:modified>
  <cp:revision>116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