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37</w:t>
      </w:r>
      <w:r>
        <w:rPr>
          <w:rFonts w:ascii="Arial" w:hAnsi="Arial"/>
          <w:b w:val="false"/>
          <w:bCs w:val="false"/>
        </w:rPr>
        <w:t>2</w:t>
      </w:r>
      <w:r>
        <w:rPr>
          <w:rFonts w:ascii="Arial" w:hAnsi="Arial"/>
          <w:b w:val="false"/>
          <w:bCs w:val="false"/>
        </w:rPr>
        <w:t>/23</w:t>
        <w:tab/>
        <w:tab/>
        <w:tab/>
        <w:tab/>
        <w:t xml:space="preserve">             Três Passos, 26 de setembro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próxima reunião a realizar-se nesta quinta-feira, 28 de setembro de 2023</w:t>
      </w:r>
      <w:r>
        <w:rPr>
          <w:rFonts w:eastAsia="Times New Roman" w:cs="Times New Roman" w:ascii="Arial" w:hAnsi="Arial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partir das 18h, a fim de fornecer maiores informações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124, de 2023, que autoriza o Poder Executivo a contratar operação de crédito com o BANCO DO BRASIL S.A., com garantia da União, e dá outras providências.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Maurilio Vezzose Finamor,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 xml:space="preserve">Secretário Municipal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Finanças,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Application>LibreOffice/7.4.2.3$Windows_X86_64 LibreOffice_project/382eef1f22670f7f4118c8c2dd222ec7ad009daf</Application>
  <AppVersion>15.0000</AppVersion>
  <Pages>1</Pages>
  <Words>136</Words>
  <Characters>751</Characters>
  <CharactersWithSpaces>896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2023-09-26T14:53:57Z</cp:lastPrinted>
  <dcterms:modified xsi:type="dcterms:W3CDTF">2023-09-26T14:55:47Z</dcterms:modified>
  <cp:revision>148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