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14</w:t>
      </w:r>
      <w:r>
        <w:rPr/>
        <w:t>4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17 de outubro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16 de outubro</w:t>
      </w:r>
      <w:r>
        <w:rPr/>
        <w:t xml:space="preserve"> de 2023, aprovou o PROJETO DE LEI ORDINÁRIA N</w:t>
      </w:r>
      <w:r>
        <w:rPr>
          <w:strike/>
        </w:rPr>
        <w:t>º</w:t>
      </w:r>
      <w:r>
        <w:rPr/>
        <w:t xml:space="preserve"> 12</w:t>
      </w:r>
      <w:r>
        <w:rPr/>
        <w:t>7</w:t>
      </w:r>
      <w:r>
        <w:rPr/>
        <w:t>, de 2023, de sua autoria, que “</w:t>
      </w:r>
      <w:r>
        <w:rPr/>
        <w:t>a</w:t>
      </w:r>
      <w:r>
        <w:rPr/>
        <w:t>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12</w:t>
      </w:r>
      <w:r>
        <w:rPr>
          <w:b/>
          <w:bCs/>
        </w:rPr>
        <w:t>7</w:t>
      </w:r>
      <w:r>
        <w:rPr>
          <w:b/>
          <w:bCs/>
        </w:rPr>
        <w:t xml:space="preserve">, DE </w:t>
      </w:r>
      <w:r>
        <w:rPr>
          <w:b/>
          <w:bCs/>
        </w:rPr>
        <w:t>25</w:t>
      </w:r>
      <w:r>
        <w:rPr>
          <w:b/>
          <w:bCs/>
        </w:rPr>
        <w:t xml:space="preserve"> DE SETEMBRO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hd w:fill="FFFFFF" w:val="clear"/>
        </w:rPr>
        <w:t xml:space="preserve">Fica autorizada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a abertura de crédito suplementar junto </w:t>
      </w:r>
      <w:r>
        <w:rPr>
          <w:rFonts w:eastAsia="NSimSun"/>
          <w:color w:val="000000"/>
          <w:kern w:val="2"/>
          <w:shd w:fill="FFFFFF" w:val="clear"/>
          <w:lang w:bidi="hi-IN"/>
        </w:rPr>
        <w:t>à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Secretaria Municipal de Assistência Social,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13 – SECRETARIA MUNICIPAL DE ASSIST</w:t>
      </w:r>
      <w:r>
        <w:rPr>
          <w:rFonts w:eastAsia="NSimSun"/>
          <w:color w:val="000000"/>
          <w:kern w:val="2"/>
          <w:shd w:fill="FFFFFF" w:val="clear"/>
          <w:lang w:bidi="hi-IN"/>
        </w:rPr>
        <w:t>Ê</w:t>
      </w:r>
      <w:r>
        <w:rPr>
          <w:rFonts w:eastAsia="NSimSun"/>
          <w:color w:val="000000"/>
          <w:kern w:val="2"/>
          <w:shd w:fill="FFFFFF" w:val="clear"/>
          <w:lang w:bidi="hi-IN"/>
        </w:rPr>
        <w:t>NCIA SOCIAL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Ação: 1.028 – Reaparelhamento da Secretaria Municipal de Assistência Social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Elemento de Despesa: 617 – 4.4.90.52.00.00.00.00.1665.3110.0001 – Equipamentos e Material Permanente – R$ 150.000,00 (cento e cinquenta e mil reais)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Servirá para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a </w:t>
      </w:r>
      <w:r>
        <w:rPr>
          <w:rFonts w:eastAsia="NSimSun"/>
          <w:color w:val="000000"/>
          <w:kern w:val="2"/>
          <w:shd w:fill="FFFFFF" w:val="clear"/>
          <w:lang w:bidi="hi-IN"/>
        </w:rPr>
        <w:t>cobertura das despesas abertas no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desta lei </w:t>
      </w:r>
      <w:r>
        <w:rPr>
          <w:rFonts w:eastAsia="NSimSun"/>
          <w:color w:val="000000"/>
          <w:kern w:val="2"/>
          <w:shd w:fill="FFFFFF" w:val="clear"/>
          <w:lang w:bidi="hi-IN"/>
        </w:rPr>
        <w:t>o valor recebido de Emenda Parlamentar, autor Giovani Feltes, a título de excesso de arrecadação do recurso 1665.3110.0001, no valor de R$ 150.000,00 (cento e cinquenta mil reais).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Application>LibreOffice/7.4.2.3$Windows_X86_64 LibreOffice_project/382eef1f22670f7f4118c8c2dd222ec7ad009daf</Application>
  <AppVersion>15.0000</AppVersion>
  <Pages>2</Pages>
  <Words>300</Words>
  <Characters>1551</Characters>
  <CharactersWithSpaces>1841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2023-10-17T09:33:14Z</cp:lastPrinted>
  <dcterms:modified xsi:type="dcterms:W3CDTF">2023-10-17T09:33:09Z</dcterms:modified>
  <cp:revision>184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