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15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21</w:t>
      </w:r>
      <w:r>
        <w:rPr/>
        <w:t xml:space="preserve">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20</w:t>
      </w:r>
      <w:r>
        <w:rPr/>
        <w:t xml:space="preserve"> de novembro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36</w:t>
      </w:r>
      <w:r>
        <w:rPr/>
        <w:t>, de 2023, de sua autoria, que “</w:t>
      </w:r>
      <w:r>
        <w:rPr/>
        <w:t>a</w:t>
      </w:r>
      <w:r>
        <w:rPr/>
        <w:t>utoriza o Poder Executivo a criar o Programa de Manutenção na Agropecuária de Três Passos – PROMAT, indica recursos e dá outras providências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136</w:t>
      </w:r>
      <w:r>
        <w:rPr>
          <w:b/>
          <w:bCs/>
        </w:rPr>
        <w:t>, DE 2</w:t>
      </w:r>
      <w:r>
        <w:rPr>
          <w:b/>
          <w:bCs/>
        </w:rPr>
        <w:t>3</w:t>
      </w:r>
      <w:r>
        <w:rPr>
          <w:b/>
          <w:bCs/>
        </w:rPr>
        <w:t xml:space="preserve">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criar o Programa de Manutenção na Agropecuária de Três Passos – PROMAT, indica recursos e dá outras providências.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Fica o Poder Executivo autorizado a criar o PROGRAMA DE MANUTENÇÃO NA AGROPECUÁRIA DE TRÊS PASSOS – PROMAT, com a finalidade de repasse de recursos aos empreendedores agropecuários legalmente estabelecidos no Município de Três Passos, como forma de auxílio na manutenção da atividade no campo e geradora de arrecadação de ICMS – Imposto Sobre a Circulação de Mercadorias e Serviços.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efeitos desta Lei entende-se por empreendimento agropecuário a pessoa física ou jurídica, legalmente estabelecida no território de Três Passos, cuja atividade econômica resulte em Valor Adicionado Fiscal - VAF e represente retorno na arrecadação do ICMS.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programa consiste no repasse de créditos aos empreendedores agropecuários, na proporção de 5% (cinco por cento), tomando-se para a base de cálculo o retorno de ICMS gerado pelo respectivo produtor.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Terão direito aos benefícios desta Lei os empreendimentos agropecuários que gerarem retorno de ICMS, pelo Valor Adicionado Fiscal no setor agrossilvipastoril, exceto a produção leiteira que está regulamentada por lei municipal própria.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Somente terão direito ao repasse os empreendedores cujo valor apurado, em conformidade com o caput, for superior a R$ 50,00.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Excepcionalmente, para o ano de 2023, em função de dotação orçamentária, o repasse citado no </w:t>
      </w:r>
      <w:r>
        <w:rPr>
          <w:rFonts w:eastAsia="NSimSun"/>
          <w:i/>
          <w:iCs/>
          <w:color w:val="000000"/>
          <w:kern w:val="2"/>
          <w:shd w:fill="FFFFFF" w:val="clear"/>
          <w:lang w:bidi="hi-IN"/>
        </w:rPr>
        <w:t>caput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deste artigo será de 0,5%.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valor será repassado aos empreendedores agropecuários, os quais devem adquirir mercadorias no comércio local, devendo ser comprovado junto ao Município em período pré-determinado pela Administração Municipal.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beneficiários devem estar em dia com a Fazenda Municipal no momento do protocolo, sendo necessária a junção da Certidão Negativa de Débitos Municipal.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cronograma do reembolso será efetuado de acordo com a ordem de entrada dos pedidos protocolados e obedecerá ao calendário de pagamento estabelecido pela Secretaria Municipal de Agricultura.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Após o protocolo, a Administração Municipal informará ao beneficiário o valor total do crédito e o prazo limite para requerer o pagamento.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Parágrafo único. O pedido de pagamento somente será efetivado, nos anos subsequentes, mediante comprovação dos gastos no com</w:t>
      </w:r>
      <w:r>
        <w:rPr>
          <w:rFonts w:eastAsia="NSimSun"/>
          <w:color w:val="000000"/>
          <w:kern w:val="2"/>
          <w:shd w:fill="FFFFFF" w:val="clear"/>
          <w:lang w:bidi="hi-IN"/>
        </w:rPr>
        <w:t>é</w:t>
      </w:r>
      <w:r>
        <w:rPr>
          <w:rFonts w:eastAsia="NSimSun"/>
          <w:color w:val="000000"/>
          <w:kern w:val="2"/>
          <w:shd w:fill="FFFFFF" w:val="clear"/>
          <w:lang w:bidi="hi-IN"/>
        </w:rPr>
        <w:t>rcio local, do valor recebido no ano anterior.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6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Todo e qualquer desvio ou fraude devidamente comprovados implica exclusão imediata do programa dos envolvidos, ocasionando o ressarcimento aos cofres públicos dos valores apurados.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Art.7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</w:t>
      </w:r>
      <w:r>
        <w:rPr>
          <w:rFonts w:eastAsia="NSimSun"/>
          <w:color w:val="000000"/>
          <w:kern w:val="2"/>
          <w:shd w:fill="FFFFFF" w:val="clear"/>
          <w:lang w:bidi="hi-IN"/>
        </w:rPr>
        <w:t>cobertura das despesas decorrentes desta Lei serão utilizadas as seguintes dotações: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10 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AÇÃO – 0.001 – INCENTIVO À PRODUÇÃO E DISTRIBUIÇÃO DE ALIMENTOS DE ORIGEM ANIMAL, ATRAVÉS DE SUBVENÇÃO ECONÔMICA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RUBRICA – 3.3.90.45.00.00.00.00 – SUBVENÇÕES ECONÔMICAS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RECURSO – 1.500 (LIVRE)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AÇÃO – 0.002 – INCENTIVO À PRODUÇÃO E DISTRIBUIÇÃO DE ALIMENTOS DE ORIGEM VEGETAL, ATRAVÉS DE SUBVENÇÃO ECONÔMICA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RUBRICA – 3.3.90.45.00.00.00.00 – SUBVENÇÕES ECONÔMICAS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RECURSO – 1.500 (LIVRE)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8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Ficam excluídos do c</w:t>
      </w:r>
      <w:r>
        <w:rPr>
          <w:rFonts w:eastAsia="NSimSun"/>
          <w:color w:val="000000"/>
          <w:kern w:val="2"/>
          <w:shd w:fill="FFFFFF" w:val="clear"/>
          <w:lang w:bidi="hi-IN"/>
        </w:rPr>
        <w:t>ô</w:t>
      </w:r>
      <w:r>
        <w:rPr>
          <w:rFonts w:eastAsia="NSimSun"/>
          <w:color w:val="000000"/>
          <w:kern w:val="2"/>
          <w:shd w:fill="FFFFFF" w:val="clear"/>
          <w:lang w:bidi="hi-IN"/>
        </w:rPr>
        <w:t>mputo do VAF e, portanto, do reembolso desta Lei, os empreendimentos beneficiados em Lei Geral de Incentivos, enquanto durarem estes benefícios.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9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poderá ser regulamentada por Decreto do Executivo.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10.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LibreOffice/7.4.2.3$Windows_X86_64 LibreOffice_project/382eef1f22670f7f4118c8c2dd222ec7ad009daf</Application>
  <AppVersion>15.0000</AppVersion>
  <Pages>3</Pages>
  <Words>656</Words>
  <Characters>3674</Characters>
  <CharactersWithSpaces>4317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2023-11-21T10:46:23Z</cp:lastPrinted>
  <dcterms:modified xsi:type="dcterms:W3CDTF">2023-11-21T10:46:09Z</dcterms:modified>
  <cp:revision>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