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4</w:t>
      </w:r>
      <w:r>
        <w:rPr>
          <w:rFonts w:ascii="Arial" w:hAnsi="Arial"/>
          <w:b w:val="false"/>
          <w:bCs w:val="false"/>
        </w:rPr>
        <w:t>30</w:t>
      </w:r>
      <w:r>
        <w:rPr>
          <w:rFonts w:ascii="Arial" w:hAnsi="Arial"/>
          <w:b w:val="false"/>
          <w:bCs w:val="false"/>
        </w:rPr>
        <w:t>/23</w:t>
        <w:tab/>
        <w:tab/>
        <w:tab/>
        <w:t xml:space="preserve">              </w:t>
        <w:tab/>
        <w:t xml:space="preserve">  Três Passos, </w:t>
      </w:r>
      <w:r>
        <w:rPr>
          <w:rFonts w:ascii="Arial" w:hAnsi="Arial"/>
          <w:b w:val="false"/>
          <w:bCs w:val="false"/>
        </w:rPr>
        <w:t>23</w:t>
      </w:r>
      <w:r>
        <w:rPr>
          <w:rFonts w:ascii="Arial" w:hAnsi="Arial"/>
          <w:b w:val="false"/>
          <w:bCs w:val="false"/>
        </w:rPr>
        <w:t xml:space="preserve"> de 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Na forma do inciso VIII do art. 48 do Regimento Interno desta Casa Legislativa, a pedido da </w:t>
      </w:r>
      <w:r>
        <w:rPr>
          <w:rFonts w:ascii="Arial" w:hAnsi="Arial"/>
          <w:sz w:val="24"/>
          <w:szCs w:val="24"/>
        </w:rPr>
        <w:t xml:space="preserve">Comissão de Orçamento, Finanças e Infraestrutura Urbana e Rural, </w:t>
      </w:r>
      <w:r>
        <w:rPr>
          <w:rFonts w:ascii="Arial" w:hAnsi="Arial"/>
          <w:sz w:val="24"/>
          <w:szCs w:val="24"/>
        </w:rPr>
        <w:t>solicito a Vossa Excelência, em relação ao projeto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</w:t>
      </w:r>
      <w:r>
        <w:rPr>
          <w:rFonts w:ascii="Arial" w:hAnsi="Arial"/>
          <w:sz w:val="24"/>
          <w:szCs w:val="24"/>
        </w:rPr>
        <w:t>51</w:t>
      </w:r>
      <w:r>
        <w:rPr>
          <w:rFonts w:ascii="Arial" w:hAnsi="Arial"/>
          <w:sz w:val="24"/>
          <w:szCs w:val="24"/>
        </w:rPr>
        <w:t xml:space="preserve">, de 2023, que e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stima a </w:t>
      </w:r>
      <w:r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</w:rPr>
        <w:t xml:space="preserve">eceita e </w:t>
      </w:r>
      <w:r>
        <w:rPr>
          <w:rFonts w:ascii="Arial" w:hAnsi="Arial"/>
          <w:sz w:val="24"/>
          <w:szCs w:val="24"/>
        </w:rPr>
        <w:t>f</w:t>
      </w:r>
      <w:r>
        <w:rPr>
          <w:rFonts w:ascii="Arial" w:hAnsi="Arial"/>
          <w:sz w:val="24"/>
          <w:szCs w:val="24"/>
        </w:rPr>
        <w:t xml:space="preserve">ixa a 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 xml:space="preserve">espesa do Município para o exercício de 2024, o envio a esta Casa Legislativa </w:t>
      </w:r>
      <w:r>
        <w:rPr>
          <w:rFonts w:ascii="Arial" w:hAnsi="Arial"/>
          <w:sz w:val="24"/>
          <w:szCs w:val="24"/>
        </w:rPr>
        <w:t>dos a</w:t>
      </w:r>
      <w:r>
        <w:rPr>
          <w:rFonts w:ascii="Arial" w:hAnsi="Arial"/>
          <w:sz w:val="24"/>
          <w:szCs w:val="24"/>
        </w:rPr>
        <w:t>nexo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orçamentário</w:t>
      </w:r>
      <w:r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s 1, 2, 6, 7, 8 e 9, da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4.320, de 1964, </w:t>
      </w:r>
      <w:r>
        <w:rPr>
          <w:rFonts w:ascii="Arial" w:hAnsi="Arial"/>
          <w:sz w:val="24"/>
          <w:szCs w:val="24"/>
        </w:rPr>
        <w:t>conforme apontado na Orientação Técnica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27.101/2023.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Application>LibreOffice/7.4.2.3$Windows_X86_64 LibreOffice_project/382eef1f22670f7f4118c8c2dd222ec7ad009daf</Application>
  <AppVersion>15.0000</AppVersion>
  <Pages>1</Pages>
  <Words>145</Words>
  <Characters>751</Characters>
  <CharactersWithSpaces>908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2023-11-23T14:31:12Z</dcterms:modified>
  <cp:revision>160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