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44</w:t>
      </w:r>
      <w:r>
        <w:rPr>
          <w:rFonts w:ascii="Arial" w:hAnsi="Arial"/>
          <w:b w:val="false"/>
          <w:bCs w:val="false"/>
        </w:rPr>
        <w:t>3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 Três Passos, 1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de </w:t>
      </w:r>
      <w:r>
        <w:rPr>
          <w:rFonts w:ascii="Arial" w:hAnsi="Arial"/>
          <w:b w:val="false"/>
          <w:bCs w:val="false"/>
        </w:rPr>
        <w:t>dezembro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Após a </w:t>
      </w:r>
      <w:r>
        <w:rPr>
          <w:rFonts w:ascii="Arial" w:hAnsi="Arial"/>
          <w:sz w:val="24"/>
          <w:szCs w:val="24"/>
        </w:rPr>
        <w:t>leitura</w:t>
      </w:r>
      <w:r>
        <w:rPr>
          <w:rFonts w:ascii="Arial" w:hAnsi="Arial"/>
          <w:sz w:val="24"/>
          <w:szCs w:val="24"/>
        </w:rPr>
        <w:t xml:space="preserve"> e questionamentos feitos por alguns vereadores em relação ao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Projeto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s 153, de </w:t>
      </w:r>
      <w:r>
        <w:rPr>
          <w:rFonts w:ascii="Arial" w:hAnsi="Arial"/>
          <w:sz w:val="24"/>
          <w:szCs w:val="24"/>
        </w:rPr>
        <w:t xml:space="preserve">2023, que 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nstitui contribuição de melhoria para as obras de asfaltamento em CBUQ das ruas Bento Gonçalves e Getúlio Vargas, </w:t>
      </w:r>
      <w:r>
        <w:rPr>
          <w:rFonts w:ascii="Arial" w:hAnsi="Arial"/>
          <w:sz w:val="24"/>
          <w:szCs w:val="24"/>
        </w:rPr>
        <w:t>e 158, de 2023, que abre crédito suplementar no orçamento vigente, no valor de R$ 1.570.040,00, para pagamento de despesas com obras de pavimentação de reperfilamento e obras de pavimentação a quente, na sessão plenária ordinária de 27/11/2023, solicito a Vossa Excelência as seguintes informações: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1.-) Em quais trechos das ruas mencionadas na exposição de motivos dos referidos projetos de lei será executada a obra de asfaltamento?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2.-) Qual a obra que será executada em cada trecho de rua?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3.-) As obras a serem executadas serão cobradas dos moradores?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276225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LibreOffice/7.4.2.3$Windows_X86_64 LibreOffice_project/382eef1f22670f7f4118c8c2dd222ec7ad009daf</Application>
  <AppVersion>15.0000</AppVersion>
  <Pages>1</Pages>
  <Words>187</Words>
  <Characters>1033</Characters>
  <CharactersWithSpaces>1227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2023-12-01T16:26:26Z</dcterms:modified>
  <cp:revision>174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