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17</w:t>
      </w:r>
      <w:r>
        <w:rPr/>
        <w:t>7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12</w:t>
      </w:r>
      <w:r>
        <w:rPr/>
        <w:t xml:space="preserve">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11</w:t>
      </w:r>
      <w:r>
        <w:rPr/>
        <w:t xml:space="preserve"> de dezembro de 2023, aprovou o PROJETO DE LEI </w:t>
      </w:r>
      <w:r>
        <w:rPr/>
        <w:t>COMPLEMENTAR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8</w:t>
      </w:r>
      <w:r>
        <w:rPr/>
        <w:t>, de 2023, de sua autoria, que “</w:t>
      </w:r>
      <w:r>
        <w:rPr/>
        <w:t>altera a</w:t>
      </w:r>
      <w:r>
        <w:rPr/>
        <w:t xml:space="preserve"> Lei Complementar n</w:t>
      </w:r>
      <w:r>
        <w:rPr>
          <w:strike/>
        </w:rPr>
        <w:t>º</w:t>
      </w:r>
      <w:r>
        <w:rPr/>
        <w:t xml:space="preserve"> 61, de </w:t>
      </w:r>
      <w:r>
        <w:rPr/>
        <w:t>21 de dezembro de</w:t>
      </w:r>
      <w:r>
        <w:rPr/>
        <w:t xml:space="preserve"> 2020, </w:t>
      </w:r>
      <w:r>
        <w:rPr/>
        <w:t>que dispõe sobre o p</w:t>
      </w:r>
      <w:r>
        <w:rPr/>
        <w:t xml:space="preserve">lano de uso e ocupação do solo urbano </w:t>
      </w:r>
      <w:r>
        <w:rPr/>
        <w:t>de Três Passos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 xml:space="preserve">PROJETO DE LEI </w:t>
      </w:r>
      <w:r>
        <w:rPr>
          <w:b/>
          <w:bCs/>
        </w:rPr>
        <w:t xml:space="preserve">COMPLEMENTAR </w:t>
      </w:r>
      <w:r>
        <w:rPr>
          <w:b/>
          <w:bCs/>
        </w:rPr>
        <w:t>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8</w:t>
      </w:r>
      <w:r>
        <w:rPr>
          <w:b/>
          <w:bCs/>
        </w:rPr>
        <w:t xml:space="preserve">, DE </w:t>
      </w:r>
      <w:r>
        <w:rPr>
          <w:b/>
          <w:bCs/>
        </w:rPr>
        <w:t>23 DE NOVEMBRO</w:t>
      </w:r>
      <w:r>
        <w:rPr>
          <w:b/>
          <w:bCs/>
        </w:rPr>
        <w:t xml:space="preserve">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</w:t>
      </w:r>
      <w:r>
        <w:rPr/>
        <w:t xml:space="preserve"> Lei Complementar n</w:t>
      </w:r>
      <w:r>
        <w:rPr>
          <w:strike/>
        </w:rPr>
        <w:t>º</w:t>
      </w:r>
      <w:r>
        <w:rPr/>
        <w:t xml:space="preserve"> 61, de </w:t>
      </w:r>
      <w:r>
        <w:rPr/>
        <w:t>21 de dezembro de</w:t>
      </w:r>
      <w:r>
        <w:rPr/>
        <w:t xml:space="preserve"> 2020, </w:t>
      </w:r>
      <w:r>
        <w:rPr/>
        <w:t>que dispõe sobre o p</w:t>
      </w:r>
      <w:r>
        <w:rPr/>
        <w:t xml:space="preserve">lano de uso e ocupação do solo urbano </w:t>
      </w:r>
      <w:r>
        <w:rPr/>
        <w:t>de Três Passos</w:t>
      </w:r>
      <w:r>
        <w:rPr/>
        <w:t>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O art. 97 da Lei Complementar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61, de 21 de dezembro de 2020,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9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7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. As edificações com mais de 4 (quatro) pavimentos devem manter afastamentos laterais e de fundo em medida não inferior a 1/12 (um doze avos) da altura máxima da edificação, respeitando sempre o afastamento mínimo de 1,5 metros (um metro e cinquenta centímetros).”  (NR)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Application>LibreOffice/7.4.2.3$Windows_X86_64 LibreOffice_project/382eef1f22670f7f4118c8c2dd222ec7ad009daf</Application>
  <AppVersion>15.0000</AppVersion>
  <Pages>2</Pages>
  <Words>262</Words>
  <Characters>1246</Characters>
  <CharactersWithSpaces>1497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2023-12-12T09:35:52Z</cp:lastPrinted>
  <dcterms:modified xsi:type="dcterms:W3CDTF">2023-12-12T09:35:49Z</dcterms:modified>
  <cp:revision>110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