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185 DE 2023</w:t>
      </w:r>
    </w:p>
    <w:p>
      <w:pPr>
        <w:pStyle w:val="Normal"/>
        <w:jc w:val="both"/>
        <w:rPr/>
      </w:pPr>
      <w:r>
        <w:rPr/>
        <w:t>Em 12 de dezembro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11 de dezembro de 2023, aprovou o PROJETO DE LEI ORDINÁRIA N</w:t>
      </w:r>
      <w:r>
        <w:rPr>
          <w:strike/>
        </w:rPr>
        <w:t>º</w:t>
      </w:r>
      <w:r>
        <w:rPr/>
        <w:t xml:space="preserve"> 167, de 2023, de sua autoria, que “dispõe sobre as infrações e sanções administrativas ao meio ambiente, estabelece o processo administrativo municipal para apuração destas infrações e dá outras providências”,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0" allowOverlap="1" relativeHeight="53">
            <wp:simplePos x="0" y="0"/>
            <wp:positionH relativeFrom="column">
              <wp:posOffset>2287270</wp:posOffset>
            </wp:positionH>
            <wp:positionV relativeFrom="paragraph">
              <wp:posOffset>156210</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N</w:t>
      </w:r>
      <w:r>
        <w:rPr>
          <w:bCs/>
          <w:strike/>
        </w:rPr>
        <w:t>º</w:t>
      </w:r>
      <w:r>
        <w:rPr>
          <w:b/>
          <w:bCs/>
        </w:rPr>
        <w:t xml:space="preserve"> 167, DE 21 DE NOVEMBRO DE 2023</w:t>
      </w:r>
    </w:p>
    <w:p>
      <w:pPr>
        <w:pStyle w:val="Normal"/>
        <w:jc w:val="both"/>
        <w:rPr>
          <w:rFonts w:cs="Arial"/>
        </w:rPr>
      </w:pPr>
      <w:r>
        <w:rPr>
          <w:rFonts w:cs="Arial"/>
        </w:rPr>
      </w:r>
    </w:p>
    <w:p>
      <w:pPr>
        <w:pStyle w:val="Normal"/>
        <w:ind w:left="4535" w:hanging="0"/>
        <w:jc w:val="both"/>
        <w:rPr/>
      </w:pPr>
      <w:r>
        <w:rPr/>
        <w:t>Dispõe sobre as infrações e sanções administrativas ao meio ambiente, estabelece o processo administrativo municipal para apuração destas infrações e dá outras providências.</w:t>
      </w:r>
    </w:p>
    <w:p>
      <w:pPr>
        <w:pStyle w:val="Normal"/>
        <w:ind w:left="4535" w:hanging="0"/>
        <w:jc w:val="both"/>
        <w:rPr/>
      </w:pPr>
      <w:r>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CAPÍTULO 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INFRAÇÕES E SANÇÕES ADMINISTRATIVAS AO MEIO AMBIENTE</w:t>
      </w:r>
    </w:p>
    <w:p>
      <w:pPr>
        <w:pStyle w:val="Normal"/>
        <w:widowControl/>
        <w:suppressAutoHyphens w:val="true"/>
        <w:bidi w:val="0"/>
        <w:spacing w:before="0" w:after="0"/>
        <w:ind w:left="0" w:right="0" w:hanging="0"/>
        <w:jc w:val="center"/>
        <w:rPr/>
      </w:pPr>
      <w:r>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Seção 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Disposições Gerais</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Este Capítulo dispõe sobre as condutas infracionais ao meio ambiente e suas respectivas sanções administrativas.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Considera-se infração administrativa ambiental, toda ação ou omissão que viole as regras jurídicas de uso, gozo, promoção, proteção e recuperação do meio ambiente, conforme o disposto na Seção III deste Capítulo.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elenco constante da Seção III deste Capítulo não exclui a previsão de outras infrações previstas na legislação.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Constatada infração administrativa ambiental, a fiscalização lavrará o auto de infração, em processo administrativo próprio, que observará o rito administrativo estabelecido no Capítulo II desta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infrações administrativas são punidas com as seguintes sanções: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advertência;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multa simples;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multa diária;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apreensão dos animais, produtos e subprodutos da fauna e flora e demais produtos e subprodutos objeto da infração, instrumentos, petrechos, equipamentos ou veículos de qualquer natureza, utilizados na infração;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destruição ou inutilização do produto;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suspensão de venda e fabricação do produto;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 – embargo de obra ou atividade e suas respectivas áreas;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VIII – demolição de obra;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IX – suspensão parcial ou total das atividades;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 – restritiva de direitos.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valores estabelecidos na Seção III deste Capítulo, quando não disposto de forma diferente, referem-se à multa simples e não impedem a aplicação cumulativa das demais sanções previstas nesta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caracterização de negligência ou dolo será exigível nas seguintes hipóteses: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advertido por irregularidades que tenham sido praticadas, deixar de saná-las, no prazo assinalado pela fiscalização ambiental ou dos órgãos do SISNAMA;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opuser embaraço à fiscalização ambiental ou dos órgãos do SISNAMA.</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agente autuante, ao lavrar o auto de infração, indicará as sanções estabelecidas nesta Lei, observando: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gravidade dos fatos, tendo em vista os motivos da infração e suas consequências para a saúde pública e para o meio ambiente;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antecedentes do infrator, quanto ao cumprimento da legislação de interesse ambiental;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situação econômica do infrator.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Para a aplicação do disposto no inciso I, o agente autuante observará o Anexo Único desta lei, para determinar de forma objetiva os critérios complementares para o agravamento e atenuação das sanções administrativas.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sanções aplicadas pelo agente autuante estarão sujeitas à confirmação pela autoridade julgadora.</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Subseção 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 Advertência</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sanção de advertência poderá ser aplicada, mediante a lavratura de auto de infração, para as infrações administrativas de menor lesividade ao meio ambiente, garantidos a ampla defesa e o contraditório.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Consideram-se infrações administrativas de menor lesividade ao meio ambiente aquelas em que a multa máxima cominada não ultrapasse o valor de 175 (cento e setenta e cinco) URMs ou na hipótese de multa por unidade de medida, não exceda o valor referido.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Sem prejuízo do disposto no caput, caso o agente autuante constate a existência de irregularidades a serem sanadas, lavrará o auto de infração com a indicação da respectiva sanção de advertência, ocasião em que estabelecerá prazo para que o infrator sane tais irregularidades.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Sanadas as irregularidades no prazo concedido, o agente autuante certificará o ocorrido nos autos e dará seguimento ao processo estabelecido no Capítulo II.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Caso o autuado, por negligência ou dolo, deixe de sanar as irregularidades, o agente autuante certificará o ocorrido e aplicará a sanção de multa relativa à infração praticada, independentemente da advertência.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sanção de advertência não excluirá a aplicação de outras sanções.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Fica vedada a aplicação de nova sanção de advertência no período de três anos contados do julgamento da defesa da última advertência ou de outra penalidade aplicada.</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Subseção II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 xml:space="preserve">Das Multas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multa terá por base a unidade, hectare, metro cúbico, quilograma, metro de carvão – m.d.c., estéreo, metro quadrado, dúzia, estipe, cento, milheiros ou outra medida pertinente, de acordo com o objeto jurídico lesado.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O órgão ou entidade ambiental poderá especificar a unidade de medida aplicável para cada espécie de recurso ambiental objeto da infração.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valores das multas aplicadas nesta Lei serão em Unidade de Referência do Município – URM, instituída pelo Artigo 297 e atualizado conforme Artigo 298, da Lei Complementar Municipal 01/1991, de 30 de dezembro de 1991 (Código Tributário do Município de Três Passos), ou outra unidade que venha a substituí-la.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 valor da multa de que trata este Capítulo será fixado no regulamento desta Lei e corregido periodicamente, com base nos índices estabelecidos na legislação pertinente sendo o mínimo de o mínimo de 10 (dez) URMs e o máximo de 8.725.000 (oito milhões, setecentos e vinte e cinco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10. A multa diária será aplicada sempre que o cometimento da infração se prolongar no tempo.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Constatada a situação prevista no caput, o agente autuante lavrará auto de infração, indicando, além dos requisitos constantes do art. 89, o valor da multa – dia.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valor da multa – dia deverá ser fixado de acordo com os critérios estabelecidos nesta Lei, não podendo ser inferior ao mínimo estabelecido no art. 9</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nem superior a dez por cento do valor da multa simples máxima cominada para a infração.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multa diária deixará de ser aplicada a partir da data em que o autuado apresentar ao órgão ambiental documentos que comprovem a regularização da situação que deu causa à lavratura do auto de infração.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Caso o agente autuante ou a autoridade competente verifique que a situação que deu causa à lavratura do auto de infração não foi regularizada, a multa diária voltará a ser imposta desde a data em que deixou de ser aplicada, sendo notificado o autuado, sem prejuízo da adoção de outras sanções previstas nesta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Por ocasião do julgamento do auto de infração, a autoridade ambiental deverá, em caso de procedência da autuação, confirmar ou modificar o valor da multa – dia, decidir o período de sua aplicação e consolidar o montante devido pelo autuado para posterior execução.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valor da multa será consolidado e executado periodicamente após o julgamento final, nos casos em que a infração não tenha cessado.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7</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celebração de termo de compromisso de reparação ou cessação dos danos encerrará a contagem da multa diária.</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11. O cometimento de nova infração ambiental pelo mesmo infrator, no período de cinco anos, contado da data em que a decisão administrativa que o tenha condenado por infração anterior tenha se tornado definitiva, implicará: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aplicação da multa em triplo, no caso de cometimento da mesma infração;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 – aplicação da multa em dobro, no caso de cometimento de infração distinta.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agravamento será apurado no procedimento da nova infração, do qual se fará constar, por cópia, o auto de infração anterior e o julgamento que o confirmou.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Constatada a existência de decisão condenatória irrecorrível por infração anterior, o autuado será notificado para se manifestar, no prazo de dez dias, sobre a possibilidade de agravamento da penalidade.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Caracterizada a reincidência, a autoridade competente agravará a penalidade, na forma do disposto nos incisos I e II do </w:t>
      </w:r>
      <w:r>
        <w:rPr>
          <w:rFonts w:eastAsia="NSimSun"/>
          <w:i/>
          <w:iCs/>
          <w:color w:val="000000"/>
          <w:kern w:val="2"/>
          <w:sz w:val="24"/>
          <w:szCs w:val="24"/>
          <w:shd w:fill="FFFFFF" w:val="clear"/>
          <w:lang w:bidi="hi-IN"/>
        </w:rPr>
        <w:t>caput.</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agravamento da penalidade por reincidência não poderá ser aplicado após o julgamento de que trata o art. 117.</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 Os autos de infração ambiental deverão ser lavrados em observância a Lei Complementar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140, de 8 de dezembro de 2011.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 fiscalização municipal, ao constatar irregularidades que caracterizam infração administrativa ambiental, cometidas por estabelecimentos com exercício de atividade poluidora de impacto não local, fará a imediata comunicação ao órgão ambiental competente para exercício do poder de polícia e adoção de medidas administrativas pertinentes.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 Reverterão ao Fundo Municipal de Defesa do Meio Ambiente – FUNDEMA os valores arrecadados em pagamento de multas aplicadas pelo Município.</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Subseção III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Demais Sanções Administrativas</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14. A sanção de apreensão de animais, produtos e subprodutos da fauna e flora, produtos e subprodutos objeto da infração, instrumentos, petrechos, equipamentos ou veículos e embarcações de qualquer natureza, utilizados na infração, reger-se-á pelo disposto nas Seções II e IV do Capítulo II desta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15. As sanções indicadas nos incisos V a IX do art.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serão aplicadas quando o produto, a obra, a atividade ou o estabelecimento não estiverem obedecendo às determinações legais ou regulamentares.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embargo de obra ou atividade restringe-se aos locais onde efetivamente caracterizou-se a infração ambiental, não alcançando as demais atividades realizadas em áreas não embargadas da propriedade ou posse ou não correlacionadas com a infração.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cessação das penalidades de suspensão e embargo dependerá de decisão da autoridade ambiental após a apresentação, por parte do autuado, de documentação que regularize a obra ou atividade.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16. No caso de áreas irregularmente desmatadas ou queimadas, o agente autuante embargará quaisquer obras ou atividades nelas localizadas ou desenvolvidas, excetuando as atividades de subsistência.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agente autuante deverá colher todas as provas possíveis de autoria e materialidade, bem como da extensão do dano, apoiando-se em documentos, fotos e dados de localização, incluindo as coordenadas geográficas da área embargada, que deverão constar do respectivo auto de infração para posterior georreferenciamento.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Não se aplicará a penalidade de embargo de obra ou atividade, ou de área, nos casos em que a infração de que trata o caput se der fora da área de preservação permanente ou reserva legal, salvo quando se tratar de desmatamento não autorizado de mata nativa.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17. O embargo de área irregularmente explorada e objeto do Plano de Manejo Florestal Sustentável – PMFS não exonera seu detentor da execução de atividades de manutenção ou recuperação da floresta, na forma e prazos fixados no PMFS e no termo de responsabilidade de manutenção da floresta.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18. O descumprimento total ou parcial de embargo, sem prejuízo do disposto no art. 79, ensejará a aplicação cumulativa das seguintes sanções: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suspensão da atividade que originou a infração e da venda de produtos ou subprodutos criados ou produzidos na área ou local objeto do embargo infringido;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cancelamento de registros, licenças ou autorizações de funcionamento da atividade econômica junto ao órgão ambiental e de fiscalização.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pedido do interessado, o órgão ambiental autuante emitirá certidão em que conste a atividade, a obra e a parte da área do imóvel que são objetos do embargo, conforme o caso.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19. A sanção de demolição de obra poderá ser aplicada pela autoridade ambiental, após o contraditório e ampla defesa, quando: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 – verificada a construção de obra em área ambientalmente protegida em desacordo com a legislação ambiental; ou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quando a obra ou construção realizada não atenda às condicionantes da legislação ambiental e não seja passível de regularização.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demolição poderá ser feita pela administração ou pelo infrator, em prazo assinalado, após o julgamento do auto de infração, sem prejuízo do disposto no art. 105.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despesas para a realização da demolição correrão às custas do infrator, que será notificado para realizá-la ou para reembolsar aos cofres públicos os gastos que tenham sido efetuados pela administração.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Não será aplicada a penalidade de demolição quando, mediante laudo técnico, for comprovado que o desfazimento poderá trazer piores impactos ambientais que sua manutenção, caso em que a autoridade ambiental, mediante decisão fundamentada, deverá, sem prejuízo das demais sanções cabíveis, impor as medidas necessárias à cessação e mitigação do dano ambiental, observada a legislação em vigor.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20. As sanções restritivas de direito aplicáveis às pessoas físicas ou jurídicas são: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suspensão de registro, licença ou autorização;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cancelamento de registro, licença ou autorização;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perda ou restrição de incentivos e benefícios fiscais;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proibição de contratar com a administração pública.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autoridade ambiental fixará o período de vigência das sanções previstas neste artigo, observando os seguintes prazos: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até três anos para a sanção prevista no inciso IV;</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até um ano para as demais sanções.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Em qualquer caso, sem prejuízo dos prazos estabelecidos nos incisos I e II do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a extinção da sanção fica condicionada à regularização da conduta que deu origem ao auto de infração.</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Seção II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Dos Prazos Prescricionais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21. Prescreve em cinco anos a ação da administração objetivando apurar a prática de infrações contra o meio ambiente, contada da data da prática do ato, ou, no caso de infração permanente ou continuada, do dia em que esta tiver cessado.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Considera-se iniciada a ação de apuração de infração ambiental pela administração com a lavratura do auto de infração.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Incide a prescrição no procedimento de apuração do auto de infração paralisado por mais de três anos, pendente de julgamento ou despacho, cujos autos serão arquivados de ofício ou mediante requerimento da parte interessada, sem prejuízo da apuração da responsabilidade funcional decorrente da paralisação.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Quando o fato objeto da infração também constituir crime, a prescrição de que trata o caput reger-se-á pelo prazo previsto na lei penal.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prescrição da pretensão punitiva da administração não elide a obrigação de reparar o dano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22. Interrompe-se a prescrição: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pelo recebimento do auto de infração ou pela cientificação do infrator por qualquer outro meio, inclusive por edital;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por qualquer ato inequívoco da administração que importe apuração do fato;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III – pela decisão condenatória recorrível.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Considera-se ato inequívoco da administração, para o efeito do que dispõe o inciso II, aqueles que impliquem instrução do processo.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23. O disposto neste Capítulo não se aplica aos procedimentos relativos a Taxa de Controle e Fiscalização Ambiental de que trata o art. 17-B da Lei no 6.938, de 31 de agosto de 1981.</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Seção III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Infrações Administrativas Cometidas Contra o Meio Ambiente</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Subseção 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Infrações Contra a Fauna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24. Matar, perseguir, caçar, apanhar, coletar, utilizar espécimes da fauna silvestre, nativos ou em rota migratória, sem a devida permissão, licença ou autorização da autoridade competente, ou em desacordo com a obtida: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90 (noventa) URMs por indivíduo de espécie não constante de listas oficiais de risco ou ameaça de extinção;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875 (oitocentos e setenta e cinco) URMs, por indivíduo de espécie constante de listas oficiais de fauna brasileira ameaçada de extinção, inclusive da Convenção de Comércio Internacional das Espécies da Flora e Fauna Selvagens em Perigo de Extinção – CITES.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multas serão aplicadas em dobro se a infração for praticada com finalidade de obter vantagem pecuniária.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Na impossibilidade de aplicação do critério de unidade por espécime para a fixação da multa, aplicar-se-á o valor de 90 (noventa) URMs por quilograma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Incorre nas mesmas multas: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quem impede a procriação da fauna, sem licença, autorização ou em desacordo com a obtida;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quem modifica, danifica ou destrói ninho, abrigo ou criadouro natural;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quem vende, expõe à venda, exporta ou adquire, guarda, tem em cativeiro ou depósito, utiliza ou transporta ovos, larvas ou espécimes da fauna silvestre, nativa ou em rota migratória, bem como produtos e objetos dela oriundos, provenientes de criadouros não autorizados, sem a devida permissão, licença ou autorização da autoridade ambiental competente ou em desacordo com a obtida.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 caso de guarda doméstica de espécime silvestre não considerada ameaçada de extinção, pode a autoridade competente, considerando as circunstâncias, deixar de aplicar a multa, em analogia ao disposto no § 2o do art. 29 da Lei no 9.605, de 1998.</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 caso de guarda de espécime silvestre, deve a autoridade competente deixar de aplicar as sanções previstas nesta Lei, quando o agente espontaneamente entregar os animais ao órgão ambiental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Caso a quantidade ou espécie constatada no ato fiscalizatório esteja em desacordo com o autorizado pela autoridade ambiental competente, o agente autuante promoverá a autuação considerando a totalidade do objeto da fiscalização.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7</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São espécimes da fauna silvestre, para os efeitos desta Lei, todos os organismos incluídos no reino animal, pertencentes às espécies nativas, migratórias e quaisquer outras não exóticas, aquáticas ou terrestres, que tenham todo ou parte de seu ciclo original de vida ocorrendo dentro dos limites do território brasileiro ou em águas jurisdicionais brasileiras.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8</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coleta de material destinado a fins científicos somente é considerada infração, nos termos deste artigo, quando se caracterizar, pelo seu resultado, como danosa ao meio ambiente.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9</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autoridade julgadora poderá, considerando a natureza dos animais, em razão de seu pequeno porte, aplicar multa de 90 (noventa) URMs a 17.450 (dezessete mil, quatrocentos e cinquenta) URMs quando a contagem individual for de difícil execução ou quando, nesta situação, ocorrendo a contagem individual, a multa final restar desproporcional em relação à gravidade da infração e a capacidade econômica do infrator.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25. Introduzir espécime animal silvestre, nativo ou exótico, no País ou fora de sua área de distribuição natural, sem parecer técnico oficial favorável e licença expedida pela autoridade ambiental competente, quando exigível: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350 (trezentos e cinquenta) URMs, com acréscimo por exemplar excedente 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35 (trinta e cinco) URMs, por indivíduo de espécie não constante em listas oficiais de espécies em risco ou ameaçadas de extinção;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 – 875 (oitocentos e setenta e cinco) URMs, por indivíduo de espécie constante de listas oficiais de fauna brasileira ameaçada de extinção, inclusive da CITES.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Entende-se por introdução de espécime animal no País, além do ato de ingresso nas fronteiras nacionais, a guarda e manutenção continuada a qualquer tempo.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Incorre nas mesmas penas quem reintroduz na natureza espécime da fauna silvestre sem parecer técnico oficial favorável e licença expedida pela autoridade ambiental competente, quando exigível.</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26. Exportar peles e couros de anfíbios e répteis em bruto, sem autorização da autoridade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350 (trezentos e cinquenta) URMs, com acréscimo 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35 (trinta e cinco) URMs, por unidade não constante em listas oficiais de espécies em risco ou ameaçadas de extinção;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875 (oitocentos e setenta e cinco) URMs, por unidade constante de listas oficiais de fauna brasileira ameaçada de extinção, inclusive da CITES.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Caso a quantidade ou espécie constatada no ato fiscalizatório esteja em desacordo com o autorizado pela autoridade ambiental competente, o agente autuante promoverá a autuação considerando a totalidade do objeto da fiscalização.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27. Praticar caça profissional no município: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com acréscimo 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90 (noventa) URMs por indivíduo capturado;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 – 1.745 (hum mil, setecentos e quarenta e cinco) URMs por indivíduo de espécie constante de listas oficiais de fauna brasileira ameaçada de extinção, inclusive da CITES.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28. Comercializar produtos, instrumentos e objetos que impliquem a caça, perseguição, destruição ou apanha de espécimes da fauna silvestre: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com acréscimo de 35 (trinta e cinco) URMs, por unidade excedente.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29. Praticar ato de abuso, maus-tratos, ferir ou mutilar animais silvestres, domésticos ou domesticados, nativos ou exóticos: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(noventa) URMs a 525 (quinhentos e vinte e cinco) URMs por indivíduo.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30. Deixar os criadouros autorizados, de ter o livro de registro do acervo faunístico ou mantê-lo de forma irregular: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(noventa) URMs a 875 (oitocentos e setenta e cinco)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Incorre na mesma multa quem deixa de manter registro de acervo faunístico e movimentação de plantel em sistemas informatizados de controle de fauna ou fornece dados inconsistentes ou fraudados.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31. Deixar, o comerciante, de apresentar declaração de estoque e valores oriundos de comércio de animais silvestres: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35 (trinta e cinco) URMs a 1.745 (hum mil setecentos e quarenta e cinco)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32. Explorar ou fazer uso comercial de imagem de animal silvestre mantido irregularmente em cativeiro ou em situação de abuso ou maus-tratos: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a 87.260 (oitenta e sete mil, duzentos e sessenta)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 disposto no caput não se aplica ao uso de imagem para fins jornalísticos, informativos, acadêmicos, de pesquisas científicas e educacionais.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33. Causar degradação em viveiros, açudes ou estação de aquicultura de domínio público: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a 87.260 (oitenta e sete mil, duzentos e sessenta)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34. Pescar em período ou local no qual a pesca seja proibida: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125 (cento e vinte e cinco) URMs a 17.450 (dezessete mil quatrocentos e cinquenta) URMs, com acréscimo de 4 (quatro) URM, por quilo ou fração do produto da pescaria, ou por espécime quando se tratar de produto de pesca para uso ornamental.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Incorre nas mesmas multas quem:</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pesca as espécies que devam ser preservadas ou espécimes com tamanhos inferiores aos permitidos;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 – pesca quantidades superiores às permitidas ou mediante a utilização de aparelhos, petrechos, técnicas e métodos não permitidos;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transporta, comercializa, beneficia ou industrializa espécimes provenientes da coleta, apanha e pesca proibida;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transporta, conserva, beneficia, descaracteriza, industrializa ou comercializa pescados ou produtos originados da pesca, sem comprovante de origem ou autorização do órgão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captura, extrai, coleta, transporta, comercializa ou exporta espécimes de espécies ornamentais oriundos da pesca, sem autorização do órgão competente ou em desacordo com a obtida;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deixa de apresentar declaração de estoque.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35. Pescar mediante a utilização de explosivos ou substâncias que, em contato com a água, produzam efeitos semelhantes, ou substâncias tóxicas, ou ainda, por outro meio proibido pela autoridade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125 (cento e vinte e cinco) URMs a 1.745 (hum mil setecentos e quarenta e cinco) URMs, com acréscimo de 4 (quatro) URMs, por quilo ou fração do produto da pescaria.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36. Exercer a pesca sem prévio cadastro, inscrição, autorização, licença, permissão ou registro do órgão competente, ou em desacordo com o obtido: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50 (cinquenta) URMs a 1.745 (hum mil setecentos e quarenta e cinco) URMs, com acréscimo de 4 (quatro) URMs por quilo ou fração do produto da pesca, ou por espécime quando se tratar de produto de pesca para ornamentação.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Caso a quantidade ou espécie constatada no ato fiscalizatório esteja em desacordo com o autorizado pela autoridade ambiental competente, o agente autuante promoverá a autuação considerando a totalidade do objeto da fiscalização.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37. Comercializar, armazenar ou ter em depósito, artefatos, petrechos, produtos, instrumentos, objetos e outros que impliquem a captura, a caça, a pesca, a perseguição, a destruição ou a apanha de espécimes da fauna silvestre e recursos pesqueiros, em desacordo com as normas ambientais, proibidos ou predatórios.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185 (cento e oitenta e cinco) URMs, com acréscimo de 17 (dezessete) URMs, por unidade excedente.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Excetua-se o comércio, o armazenamento e o depósito para as pessoas físicas ou jurídicas comprovadamente autorizadas pelo órgão competente.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Entende-se por Instrumentos Predatórios, aqueles artefatos, petrechos, produtos, objetos e outros com proibição expressa de uso por autoridade competente para a região ou a localidade onde estejam em uso, depositados ou armazenados, bem como os alterados de qualquer forma, divergindo das características e das dimensões normatizadas, sendo todos potencialmente capazes de produzir danos ambientais quando em uso para as atividades de pesca e de caça, ou ainda aqueles utilizados para a caça e a pesca predatória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38. A comercialização do produto da pesca de que trata esta Subseção agravará a penalidade da respectiva infração quando esta incidir sobre espécies sobreexplotadas ou ameaçadas de sobreexplotação, conforme regulamento do órgão ambiental competente, com o acréscimo 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10 (dez) URMs por quilo ou fração do produto da pesca de espécie constante das listas oficiais brasileiras de espécies ameaçadas de sobreexplotação;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15 (quinze) URMs  por quilo ou fração do produto da pesca de espécie constante das listas oficiais brasileiras de espécies sobreexplotadas.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39. Para os efeitos desta Lei, considera-se pesca todo ato tendente a extrair, retirar, coletar, apanhar, apreender ou capturar espécimes dos grupos dos peixes, crustáceos, moluscos aquáticos e vegetais hidróbios suscetíveis ou não de aproveitamento econômico, ressalvadas as espécies ameaçadas de extinção, constantes nas listas oficiais da fauna e da flora.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Entende-se por ato tendente à pesca aquele em que o infrator esteja munido, equipado ou armado com petrechos de pesca, na área de pesca ou dirigindo-se a ela. </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Subseção II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Infrações Contra a Flora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40. Destruir ou danificar florestas ou demais formas de vegetação natural ou utilizá-las com infringência das normas de proteção em área considerada de preservação permanente, sem autorização do órgão competente, quando exigível, ou em desacordo com a obtida: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a 8.725 (oito mil setecentos e vinte e cinco)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41. Cortar árvores em área considerada de preservação permanente ou cuja espécie seja especialmente protegida, sem permissão da autoridade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a 3.490 (três mil quatrocentos e noventa) URMs por hectare ou fração, ou 90 (noventa) URMs por árvore, metro cúbico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42. Extrair de florestas de domínio público ou áreas de preservação permanente, sem prévia autorização, pedra, areia, cal ou qualquer espécie de minerais: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simples de 875 (oitocentos e setenta e cinco) URMs a 8.725 (oito mil setecentos e vinte e cinco)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43. Transformar madeira oriunda de floresta ou demais formas de vegetação nativa em carvão, para fins industriais, energéticos ou para qualquer outra exploração, econômica ou não, sem licença ou em desacordo com as determinações legais: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(noventa) URMs, por metro cúbico de carvão – m.d.c.</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44. Receber ou adquirir, para fins comerciais ou industriais, madeira serrada ou em tora, lenha, carvão ou outros produtos de origem vegetal, sem exigir a exibição de licença do vendedor, outorgada pela autoridade competente, e sem munir-se da via que deverá acompanhar o produto até final beneficiamento: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50 (cinquenta) URMs por unidade, estéreo, quilo, mdc ou metro cúbico aferido pelo método geométrico.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Incorre nas mesmas multas quem vende, expõe à venda, tem em depósito, transporta ou guarda madeira, lenha, carvão ou outros produtos de origem vegetal, sem licença válida para todo o tempo da viagem ou do armazenamento, outorgada pela autoridade competente ou em desacordo com a obtida.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Considera-se licença válida para todo o tempo da viagem ou do armazenamento aquela cuja autenticidade seja confirmada pelos sistemas de controle eletrônico oficiais, inclusive no que diz respeito à quantidade e espécie autorizada para transporte e armazenamento.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Nas infrações de transporte, caso a quantidade ou espécie constatada no ato fiscalizatório esteja em desacordo com o autorizado pela autoridade ambiental competente, o agente promoverá a autuação considerando a totalidade do objeto da fiscalização.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Para as demais infrações previstas neste artigo, o fiscal promoverá a autuação considerando o volume integral de madeira, lenha, carvão ou outros produtos de origem vegetal que não guarde correspondência com aquele autorizado pela autoridade ambiental competente, em razão da quantidade ou espécie.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45. Impedir ou dificultar a regeneração natural de florestas ou demais formas de vegetação nativa em unidades de conservação ou outras áreas especialmente protegidas, quando couber, área de preservação permanente, reserva legal ou demais locais cuja regeneração tenha sido indicada pela autoridade ambiental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 disposto no caput não se aplica para o uso permitido das áreas de preservação permanente.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46. Destruir ou danificar florestas ou qualquer tipo de vegetação nativa, objeto de especial preservação, não passíveis de autorização para exploração ou supressão: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1.050 (hum mil e cinquenta)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 multa será acrescida de 175 (cento e setenta e cinco) URMs por hectare ou fração quando a situação prevista no caput se der em detrimento de vegetação primária ou secundária no estágio avançado ou médio de regeneração do bioma Mata Atlântica.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47. Destruir ou danificar florestas ou qualquer tipo de vegetação nativa ou de espécies nativas plantadas, objeto de especial preservação, sem autorização ou licença da autoridade ambiental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multa será acrescida de 175 (cento e setenta e cinco) URMs por hectare ou fração quando a situação prevista no caput se der em detrimento de vegetação secundária no estágio inicial de regeneração do bioma Mata Atlântica.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Para os fins dispostos no art. 47 e no caput deste artigo, são consideradas de especial preservação as florestas e demais formas de vegetação nativa que tenham regime jurídico próprio e especial de conservação ou preservação definido pela legislação.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48. Destruir, desmatar, danificar ou explorar floresta ou qualquer tipo de vegetação nativa ou de espécies nativas plantadas, em área de reserva legal ou servidão florestal, de domínio público ou privado, sem autorização prévia do órgão ambiental competente ou em desacordo com a concedida: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49. Executar manejo florestal sem autorização prévia do órgão ambiental competente, sem observar os requisitos técnicos estabelecidos em PMFS ou em desacordo com a autorização concedida: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50. Desmatar, a corte raso, florestas ou demais formações nativas, fora da reserva legal, sem autorização da autoridade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1.745 (hum mil, setecentos e quarenta e cinco)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51. Explorar ou danificar floresta ou qualquer tipo de vegetação nativa ou de espécies nativas plantadas, localizada fora de área de reserva legal averbada, de domínio público ou privado, sem aprovação prévia do órgão ambiental competente ou em desacordo com a concedida: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Multa de 175 (cento e setenta e cinco) URMs, por hectare ou fração, ou por unidade, estéreo, quilo, mdc ou metro cúbico.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Incide nas mesmas penas quem deixa de cumprir a reposição florestal obrigatória.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52. Adquirir, intermediar, transportar ou comercializar produto ou subproduto de origem animal ou vegetal produzido sobre área objeto de embargo: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(cento e cinco) URMs por quilograma ou unidade.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 aplicação do disposto neste artigo dependerá de prévia divulgação dos dados do imóvel rural, da área ou local embargado e do respectivo titular de que trata o § 1o do art. 18 e estará limitada à área onde efetivamente ocorreu o ilícito.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53. Deixar de averbar a reserva legal: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Penalidade de advertência e multa diária de 10 (dez) URMs a 90 (noventa) URMs por hectare ou fração da área de reserva legal.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autuado será advertido para que, no prazo de cento e oitenta dias, apresente termo de compromisso de regularização da reserva legal na forma das alternativas previstas na Lei 12.651 de 25 de maio de 2012.</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Durante o período previsto no §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a multa diária será suspensa.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Caso o autuado não apresente o termo de compromisso previsto no §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nos cento e oitenta dias assinalados, deverá a autoridade ambiental cobrar a multa diária desde o dia da lavratura do auto de infração, na forma estipulada nesta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sanções previstas neste artigo não serão aplicadas quando o prazo previsto não for cumprido por culpa imputável exclusivamente ao órgão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proprietário ou possuidor terá prazo de cento e vinte dias para averbar a localização, compensação ou desoneração da reserva legal, contados da emissão dos documentos por parte do órgão ambiental competente ou instituição habilitada.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 prazo a que se refere o §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as sanções previstas neste artigo não serão aplicadas.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54. Destruir, danificar, lesar ou maltratar, por qualquer modo ou meio, plantas de ornamentação de logradouros públicos ou em propriedade privada alheia: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20 (vinte) URMs a 175 (cento e setenta e cinco) URMs por unidade ou metro quadrado.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55. Comercializar, portar ou utilizar em floresta ou demais formas de vegetação, motosserra sem licença ou registro da autoridade ambiental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por unidade.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56. Fazer uso de fogo em áreas agropastoris sem autorização do órgão competente ou em desacordo com a obtida: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57. Fabricar, vender, transportar ou soltar balões que possam provocar incêndios nas florestas e demais formas de vegetação, em áreas urbanas ou qualquer tipo de assentamento humano: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a 1.745 (hum mil setecentos e quarenta e cinco) URMs, por unidade.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58. As sanções administrativas previstas nesta Subseção serão aumentadas pela metade quando: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ressalvados os casos previstos nos arts. 43 e 56, a infração for consumada mediante uso de fogo ou provocação de incêndio;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 vegetação destruída, danificada, utilizada ou explorada contiver espécies ameaçadas de extinção, constantes de lista oficial.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59. Nas hipóteses previstas nos arts. 47, 48, 50 e 51, em se tratando de espécies nativas plantadas, a autorização de corte poderá ser substituída pelo protocolo do pedido junto ao órgão ambiental competente, caso em que este será instado pelo agente de fiscalização a fazer as necessárias verificações quanto à real origem do material.</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113"/>
        <w:jc w:val="center"/>
        <w:rPr/>
      </w:pPr>
      <w:r>
        <w:rPr>
          <w:rFonts w:eastAsia="NSimSun"/>
          <w:color w:val="000000"/>
          <w:kern w:val="2"/>
          <w:sz w:val="24"/>
          <w:szCs w:val="24"/>
          <w:shd w:fill="FFFFFF" w:val="clear"/>
          <w:lang w:bidi="hi-IN"/>
        </w:rPr>
        <w:t>Subseção III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Infrações Relativas à Poluição e outras Infrações Ambientais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60. Causar poluição de qualquer natureza em níveis tais que resultem ou possam resultar em danos à saúde humana, ou que provoquem a mortandade de animais ou a destruição significativa da biodiversidade: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a 8.725.000 (oito milhões, setecentos e vinte e cinco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As multas e demais penalidades de que trata o caput serão aplicadas após laudo técnico elaborado pelo órgão ambiental competente, identificando a dimensão do dano decorrente da infração e em conformidade com a gradação do impacto.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61. Incorre nas mesmas multas do art. 60 quem:</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tornar uma área, urbana ou rural, imprópria para ocupação humana;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 – causar poluição atmosférica que provoque a retirada, ainda que momentânea, dos habitantes das áreas afetadas ou que provoque, de forma recorrente, significativo desconforto respiratório ou olfativo devidamente atestado pelo agente autuante;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causar poluição hídrica que torne necessária a interrupção do abastecimento público de água de uma comunidade;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IV – lançar resíduos sólidos, líquidos ou gasosos ou detritos, óleos ou substâncias oleosas em desacordo com as exigências estabelecidas em leis ou atos normativos;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deixar, aquele que tem obrigação, de dar destinação ambientalmente adequada a produtos, subprodutos, embalagens, resíduos ou substâncias quando assim determinar a lei ou ato normativo;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deixar de adotar, quando assim o exigir a autoridade competente, medidas de precaução ou contenção em caso de risco ou de dano ambiental grave ou irreversível;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VII – provocar pela emissão de efluentes ou carreamento de materiais o perecimento de espécimes da biodiversidade.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VIII – lançar resíduos sólidos ou rejeitos em quaisquer recursos hídricos;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IX – lançar resíduos sólidos ou rejeitos in natura a céu aberto, excetuados os resíduos de mineração;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 – queimar resíduos sólidos ou rejeitos a céu aberto ou em recipientes, instalações e equipamentos não licenciados para a atividade;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XI – descumprir obrigação prevista no sistema de logística reversa implantado nos termos da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12.305, de 2010, consoante as responsabilidades específicas estabelecidas para o referido sistema;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XII – deixar de segregar resíduos sólidos na forma estabelecida para a coleta seletiva, quando a referida coleta for instituída pelo titular do serviço público de limpeza urbana e manejo de resíduos sólidos;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XIII – destinar resíduos sólidos urbanos à recuperação energética em desconformidade com o §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9</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12.305, de 2010, e respectivo regulamento;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XIV – deixar de manter atualizadas e disponíveis ao órgão municipal competente e a outras autoridades informações completas sobre a realização das ações do sistema de logística reversa sobre sua responsabilidade;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XV – não manter atualizadas e disponíveis ao órgão municipal competente, ao órgão licenciador do SISNAMA e a outras autoridades, informações completas sobre a implementação e a operacionalização do plano de gerenciamento de resíduos sólidos sob sua responsabilidade;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XVI – deixar de atender às regras sobre registro, gerenciamento e informação previstos no §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39 da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12.305, de 2010.</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multas de que tratam os incisos I a XI deste artigo serão aplicadas após laudo de constatação.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consumidores que descumprirem as respectivas obrigações previstas nos sistemas de logística reversa e de coleta seletiva estarão sujeitos à penalidade de advertência.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 caso de reincidência no cometimento da infração prevista no §2o, poderá ser aplicada a penalidade de multa, no valor de 10 (dez) URMs a 90 (noventa)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multa simples a que se refere o §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pode ser convertida em serviços de preservação, melhoria e recuperação da qualidade do meio ambiente.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Não estão compreendidas na infração do inciso IX as atividades de deslocamento de material do leito de corpos d’água por meio de dragagem, devidamente licenciado ou aprovado.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bacias de decantação de resíduos ou rejeitos industriais ou de mineração, devidamente licenciadas pelo órgão competente do SISNAMA, não são consideradas corpos hídricos para efeitos do disposto no inciso IX.</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As multas de que trata este artigo e demais penalidades serão aplicadas após laudo de constatação.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62. Executar pesquisa, lavra ou extração de minerais sem a competente autorização, permissão, concessão ou licença da autoridade ambiental competente ou em desacordo com a obtida: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265 (duzentos e sessenta e cinco) URMs a 525 (quinhentos e vinte e cinco) URMs, por hectare ou 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Incorre nas mesmas multas quem deixa de recuperar a área pesquisada ou explorada, nos termos da autorização, permissão, licença, concessão ou determinação do órgão ambiental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63. Produzir, processar, embalar, importar, exportar, comercializar, fornecer, transportar, armazenar, guardar, ter em depósito ou usar produto ou substância tóxica, perigosa ou nociva à saúde humana ou ao meio ambiente, em desacordo com as exigências estabelecidas em leis ou em seus regulamentos: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(noventa) URMs a 350.000 (trezentos e cinquenta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Incorre nas mesmas penas quem abandona os produtos ou substâncias referidas no caput, descarta de forma irregular ou os utiliza em desacordo com as normas de segurança.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Se o produto ou a substância for nuclear ou radioativa, a multa é aumentada ao quíntuplo.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64. Deixar, o fabricante de veículos ou motores, de cumprir os requisitos de garantia ao atendimento dos limites vigentes de emissão de poluentes atmosféricos e de ruído, durante os prazos e quilometragens previstos na legislação: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17.450 (dezessete mil, quatrocentos e cinquenta) URMs a 175.000 (cento e setenta e cinco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65. Construir, reformar, ampliar, instalar ou fazer funcionar estabelecimentos, atividades, obras ou serviços utilizadores de recursos ambientais, considerados efetiva ou potencialmente poluidores, sem licença ou autorização dos órgãos ambientais competentes, em desacordo com a licença obtida ou contrariando as normas legais e regulamentos pertinentes: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(noventa) URMs a 1.750.000 (hum milhão, setecentos e cinquenta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Incorre nas mesmas multas quem:</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constrói, reforma, amplia, instala ou faz funcionar estabelecimento, obra ou serviço sujeito a licenciamento ambiental localizado em unidade de conservação ou em sua zona de amortecimento, ou em áreas de proteção de mananciais legalmente estabelecidas, sem anuência do respectivo órgão gestor;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deixa de atender a condicionantes estabelecidas na licença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66. Disseminar doença ou praga ou espécies que possam causar dano à fauna, à flora ou aos ecossistemas: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875 (oitocentos e setenta e cinco) URMs a 875.000 (oitocentos e setenta e cinco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67. Conduzir, permitir ou autorizar a condução de veículo automotor em desacordo com os limites e exigências ambientais previstos na legislação: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a 1.745 (hum mil setecentos e quarenta e cinco)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68. Importar ou comercializar veículo automotor sem Licença para Uso da Configuração de Veículos ou Motor – LCVM expedida pela autoridade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a 1.750.000 (hum milhão, setecentos e cinquenta mil) URMs e correção de todas as unidades de veículo ou motor que sofrerem alterações.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69. Importar pneu usado ou reformado em desacordo com a legislação: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Multa de 70 (setenta) URMs, por unidade.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Incorre na mesma multa quem comercializa, transporta, armazena, guarda ou mantém em depósito pneu usado ou reformado, importado nessas condições.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Ficam isentas do pagamento da multa a que se refere este artigo as importações de pneumáticos reformados classificados nas NCM 4012.1100, 4012.1200, 4012.1300 e 4012.1900, procedentes dos Estados Partes do MERCOSUL, ao amparo do Acordo de Complementação Econômica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18.</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70. Alterar ou promover a conversão de qualquer item em veículos ou motores novos ou usados que provoque alterações nos limites e exigências ambientais previstas na legislação: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(noventa) URMs a 1.745 (cento e quarenta e cinco) URMs, por veículo, e correção da irregularidade.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71. Importar resíduos sólidos perigosos e rejeitos, bem como os resíduos sólidos cujas características causem dano ao meio ambiente, à saúde pública e animal e à sanidade vegetal, ainda que para tratamento, reforma, reúso, reutilização ou recuperação: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(noventa) URMs a 1.750.000 (um milhão, setecentos e cinquenta mil) URMs.</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Subseção IV</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Infrações Contra o Ordenamento Urbano e o Patrimônio Cultural</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72. Destruir, inutilizar ou deteriorar: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 – bem especialmente protegido por lei, ato administrativo ou decisão judicial; ou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arquivo, registro, museu, biblioteca, pinacoteca, instalação científica ou similar protegido por lei, ato administrativo ou decisão judicial: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1.745 (hum mil setecentos e quarenta e cinco) URMs a 87.260 (oitenta e sete mil, duzentos e sessenta)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73. Alterar o aspecto ou estrutura de edificação ou local especialmente protegido por lei, ato administrativo ou decisão judicial, em razão de seu valor paisagístico, ecológico, turístico, artístico, histórico, cultural, religioso, arqueológico, etnográfico ou monumental, sem autorização da autoridade competente ou em desacordo com a concedida: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1.745 (hum mil setecentos e quarenta e cinco) URMs a 34.900 (trinta e quatro mil e novecentos) URM.</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74. Promover construção em solo não edificável, ou no seu entorno, assim considerado em razão de seu valor paisagístico, ecológico, artístico, turístico, histórico, cultural, religioso, arqueológico, etnográfico ou monumental, sem autorização da autoridade competente ou em desacordo com a concedida: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1.745 (hum mil setecentos e quarenta e cinco) URMs a 17.450 (dezessete mil quatrocentos e cinquenta)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75. Pichar, grafitar ou por outro meio conspurcar edificação alheia ou monumento urbano: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a 8.725 (oito mil setecentos e vinte e cinco)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Se o ato for realizado em monumento ou coisa tombada, a multa é aplicada em dobro.</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Subseção V</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Infrações Administrativas Contra a Administração Ambiental</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76. Deixar de inscrever-se no Cadastro Técnico Federal de que trata o art.17 da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6.938, de 1981:</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10 (dez) URMs, se pessoa física;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30 (trinta) URM, se microempresa;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160 (cento e sessenta) URMs, se empresa de pequeno porte;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320 (trezentos e vinte) URMs, se empresa de médio porte;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1.570 (um mil quinhentos e setenta) URMs, se empresa de grande porte.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77. Obstar ou dificultar a ação do Poder Público no exercício de atividades de fiscalização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90 (noventa) URMs a 17.450 (dezessete mil, quatrocentos e cinquenta)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78. Obstar ou dificultar a ação do órgão ambiental, ou de terceiro por ele encarregado, na coleta de dados para a execução de georreferenciamento de imóveis rurais para fins de fiscalização: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Multa de 20 (vinte) URMs a 50 (cinquenta) URMs por hectare do imóvel.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79. Descumprir embargo de obra ou atividade e suas respectivas áreas: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1.745 (hum mil setecentos e quarenta e cinco) URMs a 175.000 (cento e setenta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80. Deixar de atender a exigências legais ou regulamentares quando devidamente notificado pela autoridade ambiental competente no prazo concedido, visando à regularização, correção ou adoção de medidas de controle para cessar a degradação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a 175.000 (cento e setenta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81. Deixar de apresentar relatórios ou informações ambientais nos prazos exigidos pela legislação ou, quando aplicável, naquele determinado pela autoridade ambiental: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175 (cento e setenta e cinco) URMs a 17.450 (dezessete mil quatrocentos e cinquenta)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82. Elaborar ou apresentar informação, estudo, laudo ou relatório ambiental total ou parcialmente falso, enganoso ou omisso, seja nos sistemas oficiais de controle, seja no licenciamento, na concessão florestal ou em qualquer outro procedimento administrativo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265 (duzentos e sessenta e cinco) URMs a 175.000 (cento e setenta mil)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Quando a infração de que trata o caput envolver movimentação ou geração de crédito em sistema oficial de controle da origem de produtos florestais, a multa será acrescida de 50 (cinquenta) URMs por unidade, estéreo, quilo, metro de carvão ou metro cúbico.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83. Deixar de cumprir compensação ambiental determinada por lei, na forma e no prazo exigidos pela autoridade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Multa de 1.745 (hum mil setecentos e quarenta e cinco) URMs a 175.000 (cento e setenta mil) URMs.</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 xml:space="preserve">CAPÍTULO II </w:t>
      </w:r>
    </w:p>
    <w:p>
      <w:pPr>
        <w:pStyle w:val="Normal"/>
        <w:widowControl/>
        <w:suppressAutoHyphens w:val="true"/>
        <w:bidi w:val="0"/>
        <w:spacing w:before="0" w:after="0"/>
        <w:ind w:left="0" w:right="0" w:hanging="0"/>
        <w:jc w:val="center"/>
        <w:rPr>
          <w:rFonts w:ascii="Times New Roman" w:hAnsi="Times New Roman"/>
          <w:sz w:val="24"/>
          <w:szCs w:val="24"/>
        </w:rPr>
      </w:pPr>
      <w:r>
        <w:rPr>
          <w:rFonts w:eastAsia="NSimSun"/>
          <w:color w:val="000000"/>
          <w:kern w:val="2"/>
          <w:sz w:val="24"/>
          <w:szCs w:val="24"/>
          <w:shd w:fill="FFFFFF" w:val="clear"/>
          <w:lang w:bidi="hi-IN"/>
        </w:rPr>
        <w:t xml:space="preserve">DO PROCESSO ADMINISTRATIVO PARA APURAÇÃO DE INFRAÇÕES AMBIENTAIS </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Seção 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Disposições Preliminares</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84. Este Capítulo regula o processo administrativo municipal para a apuração de infrações administrativas por condutas e atividades lesivas ao meio ambiente.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 objetivo deste Capítulo é dar unidade às normas legais esparsas que versam sobre procedimentos administrativos em matéria ambiental, bem como, nos termos do que dispõe o art. 30, inciso I, da Constituição, disciplinar as regras de funcionamento pelas quais a administração pública municipal, de caráter ambiental, deverá pautar-se na condução do processo.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85. O processo será orientado pelos princípios da legalidade, finalidade, motivação, razoabilidade, proporcionalidade, moralidade, ampla defesa, contraditório, segurança jurídica, interesse público e eficiência.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Nos processos administrativos serão observados, entre outros, os critérios 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atuação conforme a lei e o Direito;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atendimento a fins de interesse geral, vedada a renúncia total ou parcial de poderes ou competências, salvo autorização em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objetividade no atendimento do interesse público, vedada a promoção pessoal de agentes ou autoridades;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atuação segundo padrões éticos de probidade, decoro e boa-fé;</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divulgação oficial dos atos administrativos, ressalvadas as hipóteses de sigilo previstas na Constituição;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adequação entre meios e fins, vedada a imposição de obrigações, restrições e sanções em medida superior àquelas estritamente necessárias ao atendimento do interesse público;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 – indicação dos pressupostos de fato e de direito que determinarem a decisão;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VIII – observância das formalidades essenciais à garantia dos direitos dos administrados;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IX – adoção de formas simples, suficientes para propiciar adequado grau de certeza, segurança e respeito aos direitos dos administrados;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 – garantia dos direitos à comunicação, à apresentação de alegações finais, à produção de provas e à interposição de recursos, nos processos de que possam resultar sanções e nas situações de litígio;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XI – proibição de cobrança de despesas processuais, ressalvadas as previstas em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XII – impulsão, de ofício, do processo administrativo, sem prejuízo da atuação dos interessados;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XIII – interpretação da norma administrativa da forma que melhor garanta o atendimento do fim público a que se dirige, vedada aplicação retroativa de nova interpretação.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86. A adesão a uma das soluções legais previstas no inciso II do §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88 será estimulada pela administração pública municipal ambiental, com vistas a encerrar os processos administrativos municipais relativos à apuração de infrações administrativas por condutas e atividades lesivas ao meio ambiente.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87. O procedimento para a adesão a uma das soluções legais previstas no inciso II do §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88 será estabelecido em regulamento do órgão municipal responsável pela apuração da infração ambiental.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 pagamento da multa ambiental apurada no auto de infração será interpretado como adesão a solução legal e implicará o encerramento imediato do processo administrativo, observadas as condições previstas em regulamento do órgão ambiental responsável pela apuração da infração ambiental.</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Seção II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 Autuação</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88. Constatada a ocorrência de infração administrativa ambiental, será lavrado auto de infração, do qual deverá ser dado ciência ao autuado, assegurando-se o contraditório e a ampla defesa.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autuado será intimado da lavratura do auto de infração pelas seguintes formas: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pessoalmente;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por seu representante legal;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por carta registrada com aviso de recebimento;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por e-mail ou aplicativo WhatsApp.</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por edital, se estiver o infrator autuado em lugar incerto, não sabido ou se não for localizado no endereço.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Caso o autuado se recuse a dar ciência do auto de infração, o agente autuante certificará o ocorrido na presença de duas testemunhas e o entregará ao autuado.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Nos casos de evasão ou ausência do responsável pela infração administrativa, e inexistindo preposto identificado, o agente autuante aplicará o disposto no § 1o, encaminhando o auto de infração por via postal com aviso de recebimento ou outro meio válido que assegure a sua ciência.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intimação pessoal ou por via postal com aviso de recebimento deverá ser substituída por intimação eletrônica quando houver concordância expressa do autuado e tecnologia disponível que confirme o seu recebimento.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termo de notificação da lavratura do auto de infração constará que o autuado, no prazo de vinte dias, contado da data da cientificação, poderá: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apresentar  defesa ou impugnação contra o auto de infração;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aderir  a uma das seguintes soluções legais possíveis para o encerramento do processo: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 pagamento da multa com desconto;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b) parcelamento da multa;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autos de infração, os processos administrativos deles originados e os polígonos de embargo são públicos e deverão ser disponibilizados à população via sítio oficial na internet, respeitada 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13.709, de 14 de agosto de 2018.</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7</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órgãos responsáveis pela autuação deverão manter base de dados pública de todos os autos de infração emitidos e disponibilizá-la à população via sítio oficial na Internet.</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89. O auto de infração deverá ser lavrado em impresso próprio, com a identificação do autuado, a descrição clara e objetiva das infrações administrativas constatadas e a indicação dos respectivos dispositivos legais e regulamentares infringidos, não devendo conter emendas ou rasuras que comprometam sua validade.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90. O requerimento de adesão imediata a uma das soluções legais previstas no inciso II do §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88 conterá:</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 – a confissão irrevogável e irretratável do débito, indicado pelo autuado, decorrente de multa ambiental consolidada na data do requerimento;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 desistência de impugnar judicial ou administrativamente a autuação ambiental ou de prosseguir com eventuais impugnações ou recursos administrativos e ações judiciais que tenham por objeto o auto de infração discriminado no requerimento;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a renúncia a quaisquer alegações de direito sobre as quais possam ser fundamentadas as impugnações e os recursos administrativos e as ações judiciais a que se refere o inciso II.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Na hipótese de autuação ambiental impugnada judicialmente, o autuado apresentará, no ato do requerimento de que trata o caput, cópia do protocolo do pedido de extinção do respectivo processo com resolução do mérito, dirigido ao juízo competente, com fundamento na alínea “c” do inciso III do caput do art. 487 da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13.105, de 16 de março de 2015 – Código de Processo Civil.</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91. O auto de infração, os eventuais termos de aplicação de medidas administrativas, o relatório de fiscalização e o documento de comprovação da ciência do autuado deverão ser juntados ao processo da autuação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 relatório de fiscalização será elaborado pelo agente autuante e conterá:</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 – a descrição das circunstâncias que levaram à constatação da infração ambiental e à identificação da autoria;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 – o registro da situação por fotografias, imagens de satélite, vídeos, mapas, termos de declaração ou outros meios de prova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III – os critérios utilizados para fixação da multa acima do limite mínimo, quando for o caso;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a indicação justificada da incidência de circunstâncias agravantes ou atenuantes, observados os critérios estabelecidos pelo órgão ou pela entidade ambiental;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outras informações consideradas relevantes.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92. O auto de infração que apresentar vício sanável poderá ser convalidado de ofício pela autoridade julgadora, mediante despacho saneador, devidamente justificado.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93. O auto de infração que apresentar vício insanável deverá ser declarado nulo pela autoridade julgadora.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Para os efeitos do caput, considera-se vício insanável aquele em que a correção da autuação implica modificação do fato descrito no auto de infração.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Nos casos em que o auto de infração for declarado nulo e estiver caracterizada a conduta ou atividade lesiva ao meio ambiente, deverá ser lavrado novo auto, observadas as regras relativas à prescrição.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erro no enquadramento legal da infração não implica vício insanável, podendo ser alterado pela autoridade julgadora mediante decisão fundamentada que retifique o auto de infração.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94 Constatada a infração ambiental, o agente autuante, no uso do seu poder de polícia, poderá adotar as seguintes medidas administrativas: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apreensão;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embargo de obra ou atividade e suas respectivas áreas;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suspensão de venda ou fabricação de produto;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suspensão parcial ou total de atividades;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destruição ou inutilização dos produtos, subprodutos e instrumentos da infração; 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demolição.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medidas de que trata este artigo têm como objetivo prevenir a ocorrência de novas infrações, resguardar a recuperação ambiental e garantir o resultado prático do processo administrativo.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aplicação de tais medidas será lavrada em formulário próprio, sem emendas ou rasuras que comprometam sua validade, e deverá conter, além da indicação dos respectivos dispositivos legais e regulamentares infringidos, os motivos que ensejaram o agente autuante a assim proceder.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administração ambiental estabelecerá os formulários específicos a que se refere o §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embargo de obra ou atividade restringe-se aos locais onde efetivamente caracterizou-se a infração ambiental, não alcançando as demais atividades realizadas em áreas não embargadas da propriedade ou posse ou não correlacionadas com a infração.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95. Os animais, produtos, subprodutos, instrumentos, petrechos, veículos de qualquer natureza referidos, serão objeto da apreensão de que trata o inciso I do art. 94, salvo impossibilidade justificada.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apreensão de produtos, subprodutos, instrumentos, petrechos e veículos de qualquer natureza de que trata o caput independe de sua fabricação ou utilização exclusiva para a prática de atividades ilícitas.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Na hipótese de o responsável pela infração administrativa ou o detentor ou o proprietário dos bens de que trata o caput ser indeterminado, desconhecido ou de domicílio indefinido, a notificação da lavratura do termo de apreensão será realizada por meio da publicação no sítio eletrônico do município de Três Passos.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96. Os animais domésticos e exóticos serão apreendidos quando forem encontrados em área de preservação permanente ou quando impedirem a regeneração natural de vegetação em área cujo corte não tenha sido autorizado, desde que, em todos os casos, tenha havido prévio embargo.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Na hipótese prevista no caput, os proprietários deverão ser previamente notificados para que promovam a remoção dos animais do local no prazo assinalado pela autoridade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Não será adotado o procedimento previsto no §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quando não for possível identificar o proprietário dos animais apreendidos, seu preposto ou representante.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disposto no caput não será aplicado quando a atividade tenha sido caracterizada como de baixo impacto e previamente autorizada, quando couber, nos termos da legislação em vigor.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97. A autoridade ambiental, mediante decisão fundamentada em que se demonstre a existência de interesse público relevante, poderá autorizar o uso do bem apreendido nas hipóteses em que não haja outro meio disponível para a consecução da respectiva ação fiscalizatória.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Os veículos de qualquer natureza que forem apreendidos poderão ser utilizados pela administração ambiental para fazer o deslocamento do material apreendido até local adequado ou para promover a recomposição do dano ambiental.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98. Os bens apreendidos deverão ficar sob a guarda do órgão ou entidade responsável pela fiscalização, podendo, excepcionalmente, ser confiados a fiel depositário, até o julgamento do processo administrativo.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Nos casos de anulação, cancelamento ou revogação da apreensão, o órgão ou a entidade ambiental responsável pela apreensão restituirá o bem no estado em que se encontra ou, na impossibilidade de fazê-lo, indenizará o proprietário pelo valor de avaliação consignado no termo de apreensão.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99. A critério da administração, o depósito de que trata o art. 98 poderá ser confiado: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 – a órgãos e entidades de caráter ambiental, beneficente, científico, cultural, educacional, hospitalar, penal e militar; ou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ao próprio autuado, desde que a posse dos bens ou animais não traga risco de utilização em novas infrações.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órgãos e entidades públicas que se encontrarem sob a condição de depositário serão preferencialmente contemplados no caso da destinação final do bem ser a doação.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bens confiados em depósito não poderão ser utilizados pelos depositários, salvo o uso lícito de veículos e embarcações pelo próprio autuado.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órgão ambiental municipal poderá celebrar convênios ou acordos com os órgãos e entidades públicas para garantir, após a destinação final, o repasse de verbas de ressarcimento relativas aos custos do depósito.</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100. Após a apreensão, a autoridade competente, levando-se em conta a natureza dos bens e animais apreendidos e considerando o risco de perecimento, procederá da seguinte forma: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os animais da fauna silvestre serão libertados em seu hábitat ou entregues a jardins zoológicos, fundações, entidades de caráter científico, centros de triagem, criadouros regulares ou entidades assemelhadas, desde que fiquem sob a responsabilidade de técnicos habilitados, podendo ainda, respeitados os regulamentos vigentes, serem entregues em guarda doméstica provisória.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os animais domésticos ou exóticos mencionados no art. 96 poderão ser vendidos;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os produtos perecíveis e as madeiras sob risco iminente de perecimento serão avaliados e doados.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animais de que trata o inciso II, após avaliados, poderão ser doados, mediante decisão motivada da autoridade ambiental, sempre que sua guarda ou venda forem inviáveis econômica ou operacionalmente.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doação a que se refere o §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será feita às instituições mencionadas no art. 128.</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órgão ambiental deverá estabelecer mecanismos que assegurem a indenização ao proprietário dos animais vendidos ou doados, pelo valor de avaliação consignado no termo de apreensão, caso esta não seja confirmada na decisão do processo administrativo.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Serão consideradas sob risco iminente de perecimento as madeiras que estejam acondicionadas a céu aberto ou que não puderem ser guardadas ou depositadas em locais próprios, sob vigilância, ou ainda quando inviável o transporte e guarda, atestados pelo agente autuante no documento de apreensão.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libertação dos animais da fauna silvestre em seu hábitat natural deverá observar os critérios técnicos previamente estabelecidos pelo órgão ambiental competente.</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101. O embargo de obra ou atividade e suas respectivas áreas têm por objetivo impedir a continuidade do dano ambiental, propiciar a regeneração do meio ambiente e dar viabilidade à recuperação da área degradada, devendo restringir-se exclusivamente ao local onde verificou-se a prática do ilícito.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 caso de descumprimento ou violação do embargo, a autoridade competente, além de adotar as medidas previstas nos </w:t>
      </w:r>
      <w:r>
        <w:rPr>
          <w:rFonts w:eastAsia="NSimSun"/>
          <w:color w:val="000000"/>
          <w:kern w:val="2"/>
          <w:sz w:val="24"/>
          <w:szCs w:val="24"/>
          <w:shd w:fill="FFFFFF" w:val="clear"/>
          <w:lang w:bidi="hi-IN"/>
        </w:rPr>
        <w:t>a</w:t>
      </w:r>
      <w:r>
        <w:rPr>
          <w:rFonts w:eastAsia="NSimSun"/>
          <w:color w:val="000000"/>
          <w:kern w:val="2"/>
          <w:sz w:val="24"/>
          <w:szCs w:val="24"/>
          <w:shd w:fill="FFFFFF" w:val="clear"/>
          <w:lang w:bidi="hi-IN"/>
        </w:rPr>
        <w:t>rt</w:t>
      </w:r>
      <w:r>
        <w:rPr>
          <w:rFonts w:eastAsia="NSimSun"/>
          <w:color w:val="000000"/>
          <w:kern w:val="2"/>
          <w:sz w:val="24"/>
          <w:szCs w:val="24"/>
          <w:shd w:fill="FFFFFF" w:val="clear"/>
          <w:lang w:bidi="hi-IN"/>
        </w:rPr>
        <w:t>s</w:t>
      </w:r>
      <w:r>
        <w:rPr>
          <w:rFonts w:eastAsia="NSimSun"/>
          <w:color w:val="000000"/>
          <w:kern w:val="2"/>
          <w:sz w:val="24"/>
          <w:szCs w:val="24"/>
          <w:shd w:fill="FFFFFF" w:val="clear"/>
          <w:lang w:bidi="hi-IN"/>
        </w:rPr>
        <w:t>. 18 e 79, deverá comunicar ao Ministério Público, no prazo máximo de setenta e duas horas, para que seja apurado o cometimento de infração penal.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Nos casos em que o responsável pela infração administrativa ou o detentor do imóvel onde foi praticada a infração for indeterminado, desconhecido ou de domicílio indefinido, será realizada notificação da lavratura do termo de embargo mediante a publicação de seu extrato no sítio eletrônico e no mural de publicações oficial do município de Três Passos.</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102. A suspensão de venda ou fabricação de produto constitui medida que visa a evitar a colocação no mercado de produtos e subprodutos oriundos de infração administrativa ao meio ambiente ou que tenha como objetivo interromper o uso contínuo de matéria-prima e subprodutos de origem ilegal.</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103. A suspensão parcial ou total de atividades constitui medida que visa a impedir a continuidade de processos produtivos em desacordo com a legislação ambiental.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104. Os produtos, inclusive madeiras, subprodutos e instrumentos utilizados na prática da infração poderão ser destruídos ou inutilizados quando: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a medida for necessária para evitar o seu uso e aproveitamento indevidos nas situações em que o transporte e a guarda forem inviáveis em face das circunstâncias;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possam expor o meio ambiente a riscos significativos ou comprometer a segurança da população e dos agentes públicos envolvidos na fiscalização.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O termo de destruição ou inutilização deverá ser instruído com elementos que identifiquem as condições anteriores e posteriores à ação, bem como a avaliação dos bens destruídos.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105. A demolição de obra, edificação ou construção não habitada e utilizada diretamente para a infração ambiental dar-se-á excepcionalmente no ato da fiscalização nos casos em que se constatar que a ausência da demolição importa em iminente risco de agravamento do dano ambiental ou de graves riscos à saúde.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demolição poderá ser feita pelo agente autuante, por quem este autorizar ou pelo próprio infrator e deverá ser devidamente descrita e documentada, inclusive com fotografias.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despesas para a realização da demolição correrão às custas do infrator.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demolição de que trata o caput não será realizada em edificações residenciais. </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57"/>
        <w:jc w:val="center"/>
        <w:rPr/>
      </w:pPr>
      <w:r>
        <w:rPr>
          <w:rFonts w:eastAsia="NSimSun"/>
          <w:color w:val="000000"/>
          <w:kern w:val="2"/>
          <w:sz w:val="24"/>
          <w:szCs w:val="24"/>
          <w:shd w:fill="FFFFFF" w:val="clear"/>
          <w:lang w:bidi="hi-IN"/>
        </w:rPr>
        <w:t>Seção III</w:t>
      </w:r>
    </w:p>
    <w:p>
      <w:pPr>
        <w:pStyle w:val="Normal"/>
        <w:widowControl/>
        <w:suppressAutoHyphens w:val="true"/>
        <w:bidi w:val="0"/>
        <w:spacing w:before="0" w:after="0"/>
        <w:ind w:left="0" w:right="0" w:hanging="57"/>
        <w:jc w:val="center"/>
        <w:rPr/>
      </w:pPr>
      <w:r>
        <w:rPr>
          <w:rFonts w:eastAsia="NSimSun"/>
          <w:color w:val="000000"/>
          <w:kern w:val="2"/>
          <w:sz w:val="24"/>
          <w:szCs w:val="24"/>
          <w:shd w:fill="FFFFFF" w:val="clear"/>
          <w:lang w:bidi="hi-IN"/>
        </w:rPr>
        <w:t>Da Defesa</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106. O autuado poderá, no prazo de vinte dias, contado da data da ciência da autuação, oferecer defesa ou impugnação contra o auto de infração.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Será concedido o desconto de trinta por cento ao autuado, sobre o valor indicado no auto de infração, na hipótese em que o autuado optar pelo pagamento da multa à vista, no prazo previsto no caput.</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107. A defesa deverá ser registrada no Protocolo Municipal ou no sistema ou plataforma eletrônica que vier a ser estabelecido no órgão ambiental para seu imediato processamento.</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108. A defesa será formulada por escrito e deverá conter os fatos e fundamentos jurídicos que contrariem o disposto no auto de infração e termos que o acompanham, bem como a especificação das provas que o autuado pretende produzir a seu favor, devidamente justificadas.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Requerimentos formulados fora do prazo de defesa não serão conhecidos, podendo ser desentranhados dos autos conforme decisão da autoridade ambiental competente.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109. O autuado poderá ser representado por advogado ou procurador legalmente constituído, e deverá anexar à defesa o respectivo instrumento de procuração.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O autuado poderá requerer prazo de até quinze dias para a juntada do instrumento a que se refere o caput.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110. A defesa não será conhecida quando apresentada: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fora do prazo;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quando houver inobservância ao art. 107;</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por quem não seja legitimado.</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Seção IV</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 Instrução e Julgamento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111. Ao autuado caberá a prova dos fatos que tenha alegado, sem prejuízo do dever atribuído à autoridade julgadora para instrução do processo.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Fica estabelecido que Turma de Julgamento, composta por três membros titulares e dois membros suplentes, como a autoridade julgadora na primeira instância.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Secretário Municipal de Meio Ambiente será um membro titular e presidirá a Turma de Julgamento;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outros membros, titulares e suplentes, serão servidores efetivos.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Com exceção do Secretário Municipal de Meio Ambiente, todos os outros membros serão designados por Portaria pelo Prefeito Municipal.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membros da Turma de Julgamento devem receber qualificação para exercer a função.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 </w:t>
      </w: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112. A autoridade julgadora poderá requisitar a produção de provas necessárias à sua convicção e parecer técnico ou contradita do agente autuante, especificando o objeto a ser esclarecido.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113. As provas ilícitas, impertinentes, desnecessárias ou protelatórias propostas pelo autuado serão recusadas por meio de decisão fundamentada.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114. A Procuradoria-Geral do Município, quando houver controvérsia jurídica, emitirá parecer fundamentado para a motivação da decisão da autoridade julgadora.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115. Encerrada a instrução, o autuado terá o direito de manifestar-se em alegações finais, no prazo máximo de dez dias.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Compete ao órgão ambiental notificar o autuado, para fins de apresentação de alegações finais: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por via postal com aviso de recebimento;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por notificação eletrônica, observado o disposto no §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88;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por outro meio válido que assegure a certeza da ciência.</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116. A decisão da autoridade julgadora não se vincula às sanções aplicadas pelo agente autuante, ou ao valor da multa, podendo, em decisão motivada, de ofício ou a requerimento do interessado, minorar, manter ou majorar o seu valor, respeitados os limites estabelecidos na legislação ambiental vigente.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Na hipótese de ser identificada, após o encerramento da instrução processual, a possibilidade de agravamento da penalidade, o autuado será notificado, para que formule, no prazo de dez dias, as suas alegações, antes do julgamento de que trata o art. 115:</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 – por via postal com aviso de recebimento;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por notificação eletrônica, observado o disposto no §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88; ou</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por outro meio válido que assegure a certeza da ciência.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117. Oferecida ou não a defesa, a autoridade julgadora, no prazo de trinta dias, julgará o auto de infração, decidindo sobre a aplicação das penalidades.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Nos termos do que dispõe o art. 94, as medidas administrativas que forem aplicadas no momento da autuação deverão ser apreciadas no ato decisório, sob pena de ineficácia.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inobservância do prazo para julgamento não torna nula a decisão da autoridade julgadora e o processo.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Turma de Julgamento será a autoridade administrativa responsável pelo julgamento da defesa, cujos membros serão indicados pelo Prefeito por meio de Portaria.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118. A decisão deverá ser motivada, com a indicação dos fatos e fundamentos jurídicos em que se baseia.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 motivação deve ser explícita, clara e congruente, podendo consistir em declaração de concordância com fundamentos de anteriores pareceres, informações ou decisões, que, neste caso, serão parte integrante do ato decisório.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119. Julgado o auto de infração, o autuado será notificado por via postal com aviso de recebimento ou outro meio válido que assegure a certeza de sua ciência para pagar a multa no prazo de cinco dias, a partir do recebimento da notificação, ou para apresentar recurso.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 pagamento realizado no prazo disposto no caput contará com o desconto de trinta por cento do valor da penalidade aplicada;</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Seção V</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Dos Recursos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120. Da decisão proferida pela autoridade julgadora caberá recurso, no prazo de vinte dias.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recurso voluntário de que trata este artigo será dirigido à autoridade que proferiu o julgamento na primeira instância, a qual, se não reconsiderar a decisão no prazo de cinco dias, o encaminhará à autoridade competente para o julgamento em segunda e última instância administrativa.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121. O julgamento proferido em primeira instância estará sujeito ao reexame necessário nas hipóteses estabelecidas em regulamento do órgão ou da entidade ambiental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 recurso de ofício será interposto mediante declaração na própria decisão.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Art. 122. O recurso interposto na forma prevista no art. 120 não terá efeito suspensivo.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Na hipótese de justo receio de prejuízo de difícil ou incerta reparação, a autoridade recorrida ou a imediatamente superior poderá, de ofício ou a pedido do recorrente, conceder efeito suspensivo ao recurso.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Quando se tratar de penalidade de multa, o recurso de que trata o art. 120 terá efeito suspensivo quanto a esta penalidade.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123. Compete ao Conselho Municipal de Proteção ao Meio Ambiente - COMUPAM realizar a análise e o julgamento do recurso.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 autoridade julgadora do recurso deverá solicitar, a Procuradoria-Geral do Município, parecer jurídico sobre suas decisões ou julgamentos visando avaliar a existência de eventual conflito com a legislação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124. A autoridade responsável pelo julgamento do recurso poderá confirmar, modificar, anular ou revogar, total ou parcialmente, a decisão recorrida.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decisão deverá ser motivada, com a indicação dos fatos e fundamentos jurídicos em que se baseia.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motivação deve ser explícita, clara e congruente, podendo consistir em declaração de concordância com fundamentos de anteriores pareceres, informações ou decisões, que, neste caso, serão parte integrante do ato decisório.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decisão não poderá modificar a penalidade aplicada para agravar a situação do recorrente.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125. O recurso não será conhecido quando interposto: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fora do prazo;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quando houver inobservância ao §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129;</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por quem não seja legitimado.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126. Após o julgamento, o COMUPAM restituirá o processo ao órgão ambiental, para que efetue a notificação do interessado, dando ciência da decisão proferida.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Na hipótese de aplicação de penalidade de multa simples o órgão ambiental fará o lançamento do valor da multa no sistema gestão financeira do município de Três Passos.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127. O interessado será notificado sobre a decisão do julgamento final, observando-se os termos do art. 119.</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rFonts w:eastAsia="NSimSun"/>
          <w:color w:val="000000"/>
          <w:kern w:val="2"/>
          <w:sz w:val="24"/>
          <w:szCs w:val="24"/>
          <w:shd w:fill="FFFFFF" w:val="clear"/>
          <w:lang w:bidi="hi-IN"/>
        </w:rPr>
      </w:pPr>
      <w:r>
        <w:rPr>
          <w:rFonts w:eastAsia="NSimSun"/>
          <w:color w:val="000000"/>
          <w:kern w:val="2"/>
          <w:sz w:val="24"/>
          <w:szCs w:val="24"/>
          <w:shd w:fill="FFFFFF" w:val="clear"/>
          <w:lang w:bidi="hi-IN"/>
        </w:rPr>
      </w:r>
    </w:p>
    <w:p>
      <w:pPr>
        <w:pStyle w:val="Normal"/>
        <w:widowControl/>
        <w:suppressAutoHyphens w:val="true"/>
        <w:bidi w:val="0"/>
        <w:spacing w:before="0" w:after="0"/>
        <w:ind w:left="0" w:right="0" w:hanging="0"/>
        <w:jc w:val="center"/>
        <w:rPr>
          <w:rFonts w:eastAsia="NSimSun"/>
          <w:color w:val="000000"/>
          <w:kern w:val="2"/>
          <w:sz w:val="24"/>
          <w:szCs w:val="24"/>
          <w:shd w:fill="FFFFFF" w:val="clear"/>
          <w:lang w:bidi="hi-IN"/>
        </w:rPr>
      </w:pPr>
      <w:r>
        <w:rPr>
          <w:rFonts w:eastAsia="NSimSun"/>
          <w:color w:val="000000"/>
          <w:kern w:val="2"/>
          <w:sz w:val="24"/>
          <w:szCs w:val="24"/>
          <w:shd w:fill="FFFFFF" w:val="clear"/>
          <w:lang w:bidi="hi-IN"/>
        </w:rPr>
      </w:r>
    </w:p>
    <w:p>
      <w:pPr>
        <w:pStyle w:val="Normal"/>
        <w:widowControl/>
        <w:suppressAutoHyphens w:val="true"/>
        <w:bidi w:val="0"/>
        <w:spacing w:before="0" w:after="0"/>
        <w:ind w:left="0" w:right="0" w:hanging="0"/>
        <w:jc w:val="center"/>
        <w:rPr>
          <w:rFonts w:eastAsia="NSimSun"/>
          <w:color w:val="000000"/>
          <w:kern w:val="2"/>
          <w:sz w:val="24"/>
          <w:szCs w:val="24"/>
          <w:shd w:fill="FFFFFF" w:val="clear"/>
          <w:lang w:bidi="hi-IN"/>
        </w:rPr>
      </w:pPr>
      <w:r>
        <w:rPr>
          <w:rFonts w:eastAsia="NSimSu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Seção VI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Do Procedimento Relativo à Destinação dos Bens e Animais Apreendidos</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128. Após decisão que confirme o auto de infração, os bens e animais apreendidos que ainda não tenham sido objeto da destinação prevista no art. 105, não mais retornarão ao infrator, devendo ser destinados da seguinte forma: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os produtos perecíveis serão doados;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as madeiras poderão ser doadas a órgãos ou entidades públicas, vendidas ou utilizadas pela administração quando houver necessidade, conforme decisão motivada da autoridade competente;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os produtos e subprodutos da fauna não perecíveis serão destruídos ou doados a instituições científicas, culturais ou educacionais;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os instrumentos utilizados na prática da infração poderão ser destruídos, utilizados pela administração quando houver necessidade, doados ou vendidos, garantida a sua descaracterização, neste último caso, por meio da reciclagem quando o instrumento puder ser utilizado na prática de novas infrações;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os demais petrechos, equipamentos, veículos e embarcações poderão ser utilizados pela administração pública municipal quando houver necessidade, ou ainda vendidos, doados ou destruídos, conforme decisão motivada da autoridade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os animais domésticos e exóticos serão vendidos ou doados.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 – os animais da fauna silvestre serão libertados em seu hábitat ou entregues a jardins zoológicos, fundações, centros de triagem, criadouros regulares ou entidades assemelhadas, desde que fiquem sob a responsabilidade de técnicos habilitados.</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129. Os bens apreendidos poderão ser doados pela autoridade competente para órgãos e entidades públicas de caráter científico, cultural, educacional, hospitalar, penal, militar e social, bem como para outras entidades sem fins lucrativos de caráter beneficente.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Os produtos da fauna não perecíveis serão destruídos ou doados a instituições científicas, culturais ou educacionais.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130. Tratando-se de apreensão de substâncias ou produtos tóxicos, perigosos ou nocivos à saúde humana ou ao meio ambiente, as medidas a serem adotadas, inclusive a destruição, serão determinadas pelo órgão competente e correrão a expensas do infrator.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131. O termo de doação de bens apreendidos vedará a transferência a terceiros, a qualquer título, dos animais, produtos, subprodutos, instrumentos, petrechos, equipamentos, veículos e embarcações doados.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 autoridade ambiental poderá autorizar a transferência dos bens doados quando tal medida for considerada mais adequada à execução dos fins institucionais dos beneficiários.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132. Os bens sujeitos à venda serão submetidos a leilão, nos termos da legislação vigente que versa sobre o tema.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Os custos operacionais de depósito, remoção, transporte, beneficiamento e demais encargos legais correrão à conta do adquirente.</w:t>
      </w:r>
    </w:p>
    <w:p>
      <w:pPr>
        <w:pStyle w:val="Normal"/>
        <w:ind w:firstLine="709"/>
        <w:jc w:val="both"/>
        <w:rPr>
          <w:rFonts w:ascii="Times New Roman" w:hAnsi="Times New Roman"/>
          <w:sz w:val="24"/>
          <w:szCs w:val="24"/>
        </w:rPr>
      </w:pPr>
      <w:r>
        <w:rPr>
          <w:sz w:val="24"/>
          <w:szCs w:val="24"/>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CAPÍTULO III</w:t>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DAS DISPOSIÇÕES FINAIS</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133. O órgão ambiental municipal, integrante do Sistema Nacional de Meio Ambiente – SISNAMA fica obrigado a dar, trimestralmente, publicidade das sanções administrativas aplicadas com fundamento nesta Lei no seu sítio na rede mundial de computadores.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Quando da publicação das listas, nos termos do caput, o órgão ambiental deverá, obrigatoriamente, informar se os processos estão julgados em definitivo ou encontram-se pendentes de julgamento ou recurso.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134. Os prazos de que trata esta Lei começam a correr a partir da data de cientificação oficial, excluindo-se da contagem o dia do começo e incluindo-se o do vencimento.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Considera-se prorrogado o prazo até o primeiro dia útil seguinte se o vencimento cair em dia em que não houver expediente ou este for encerrado antes da hora normal.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prazos expressos em dias contam-se de modo contínuo.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prazos fixados em meses ou anos contam-se de data a data. Se no mês do vencimento não houver o dia equivalente àquele do início do prazo, tem-se como termo o último dia do mês.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135. Salvo motivo de força maior devidamente comprovado, os prazos processuais não se suspendem.</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136. Os processos administrativos não encerrados ou que estejam em vigor antes da publicação dessa norma serão recepcionados por 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Os processos serão avaliados, quanto a sua fase de andamento e, posteriormente, observarão o fluxo estabelecido no Capítulo II desta lei.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137. Fica autorizado o município de Três Passos a utilizar sistema ou plataforma eletrônica para executar o trâmite processual, nos termos do Capítulo II desta lei, garantido ao autuado o direito da ampla defesa e ao contraditório, visando eficiência e economicidade no trâmite processual.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notificação da autuação deverá apresentar instruções sobre a utilização do sistema ou plataforma.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Município de Três Passos deverá estabelecer por meio de decreto o funcionamento do sistema ou plataforma eletrônica e disponibilizar manual com orientações sobre o seu funcionamento, observando todos os prazos estabelecidos nessa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138. O município de Três Passos estabelecerá por meio de Decreto os procedimentos administrativos complementares relativos à execução desta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139. As infrações administrativas que não estejam previstas nesta norma serão autuadas com base na legislação estadual.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140. Ficam revogados 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3835, de 12 de maio de 2004; o §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do art. 40  da Lei Complementar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 de 30 dezembro de 1991; e a Lei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3705, de 28 de agosto de 2002.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141. Esta Lei entra em vigor na data de sua publicação.</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sz w:val="24"/>
          <w:szCs w:val="24"/>
        </w:rPr>
      </w:r>
    </w:p>
    <w:p>
      <w:pPr>
        <w:pStyle w:val="Normal"/>
        <w:spacing w:lineRule="auto" w:line="360"/>
        <w:jc w:val="center"/>
        <w:rPr>
          <w:rFonts w:ascii="Times New Roman" w:hAnsi="Times New Roman"/>
          <w:sz w:val="24"/>
          <w:szCs w:val="24"/>
        </w:rPr>
      </w:pPr>
      <w:r>
        <w:rPr>
          <w:b/>
          <w:bCs/>
          <w:sz w:val="24"/>
          <w:szCs w:val="24"/>
        </w:rPr>
        <w:t>ANEXO ÚNICO</w:t>
      </w:r>
    </w:p>
    <w:p>
      <w:pPr>
        <w:pStyle w:val="Normal"/>
        <w:spacing w:lineRule="auto" w:line="360"/>
        <w:jc w:val="center"/>
        <w:rPr>
          <w:rFonts w:ascii="Times New Roman" w:hAnsi="Times New Roman"/>
          <w:sz w:val="24"/>
          <w:szCs w:val="24"/>
        </w:rPr>
      </w:pPr>
      <w:r>
        <w:rPr>
          <w:b/>
          <w:sz w:val="24"/>
          <w:szCs w:val="24"/>
        </w:rPr>
        <w:t>Estabelece os critérios complementares para agravamento e atenuação das sanções administrativas, no âmbito do município de Três Passos.</w:t>
      </w:r>
    </w:p>
    <w:p>
      <w:pPr>
        <w:pStyle w:val="Normal"/>
        <w:spacing w:lineRule="atLeast" w:line="366"/>
        <w:jc w:val="both"/>
        <w:rPr>
          <w:rFonts w:ascii="Times New Roman" w:hAnsi="Times New Roman"/>
          <w:b/>
          <w:b/>
          <w:sz w:val="24"/>
          <w:szCs w:val="24"/>
          <w:lang w:eastAsia="ar-SA"/>
        </w:rPr>
      </w:pPr>
      <w:r>
        <w:rPr>
          <w:b/>
          <w:sz w:val="24"/>
          <w:szCs w:val="24"/>
          <w:lang w:eastAsia="ar-SA"/>
        </w:rPr>
      </w:r>
    </w:p>
    <w:p>
      <w:pPr>
        <w:pStyle w:val="Normal"/>
        <w:spacing w:lineRule="atLeast" w:line="366"/>
        <w:jc w:val="both"/>
        <w:rPr>
          <w:rFonts w:ascii="Times New Roman" w:hAnsi="Times New Roman"/>
          <w:sz w:val="24"/>
          <w:szCs w:val="24"/>
        </w:rPr>
      </w:pPr>
      <w:r>
        <w:rPr>
          <w:b/>
          <w:sz w:val="24"/>
          <w:szCs w:val="24"/>
          <w:lang w:eastAsia="ar-SA"/>
        </w:rPr>
        <w:t>I – Introdução:</w:t>
      </w:r>
    </w:p>
    <w:p>
      <w:pPr>
        <w:pStyle w:val="Normal"/>
        <w:spacing w:lineRule="atLeast" w:line="366" w:before="0" w:after="120"/>
        <w:ind w:firstLine="708"/>
        <w:jc w:val="both"/>
        <w:rPr>
          <w:rFonts w:ascii="Times New Roman" w:hAnsi="Times New Roman"/>
          <w:sz w:val="24"/>
          <w:szCs w:val="24"/>
        </w:rPr>
      </w:pPr>
      <w:r>
        <w:rPr>
          <w:color w:val="000000"/>
          <w:sz w:val="24"/>
          <w:szCs w:val="24"/>
          <w:lang w:eastAsia="ar-SA"/>
        </w:rPr>
        <w:t xml:space="preserve">Este anexo é parte integrante da Lei e disciplina o cálculo das multas e os critérios para fixação das penalidades aplicadas pela fiscalização ambiental do Município de Três Passos quanto ao descumprimento dos artigos 29 a </w:t>
      </w:r>
      <w:r>
        <w:rPr>
          <w:rFonts w:cs="Calibri"/>
          <w:color w:val="000000"/>
          <w:sz w:val="24"/>
          <w:szCs w:val="24"/>
          <w:lang w:eastAsia="ar-SA"/>
        </w:rPr>
        <w:t>83.</w:t>
      </w:r>
    </w:p>
    <w:p>
      <w:pPr>
        <w:pStyle w:val="Normal"/>
        <w:spacing w:lineRule="atLeast" w:line="366" w:before="0" w:after="120"/>
        <w:ind w:firstLine="708"/>
        <w:jc w:val="both"/>
        <w:rPr>
          <w:rFonts w:ascii="Times New Roman" w:hAnsi="Times New Roman"/>
          <w:sz w:val="24"/>
          <w:szCs w:val="24"/>
        </w:rPr>
      </w:pPr>
      <w:r>
        <w:rPr>
          <w:color w:val="000000"/>
          <w:sz w:val="24"/>
          <w:szCs w:val="24"/>
          <w:lang w:eastAsia="ar-SA"/>
        </w:rPr>
        <w:t xml:space="preserve">Nos artigos da Lei, onde consta à fórmula de cálculo da multa (unidade, hectare, metro cúbico, quilograma, metro de carvão, estéreo, metro quadrado, dúzia, estipe, cento, milheiros ou outra medida pertinente), os valores são os determinados pela Lei. </w:t>
      </w:r>
    </w:p>
    <w:p>
      <w:pPr>
        <w:pStyle w:val="Normal"/>
        <w:spacing w:lineRule="atLeast" w:line="366" w:before="0" w:after="120"/>
        <w:ind w:firstLine="708"/>
        <w:jc w:val="both"/>
        <w:rPr>
          <w:rFonts w:ascii="Times New Roman" w:hAnsi="Times New Roman"/>
          <w:sz w:val="24"/>
          <w:szCs w:val="24"/>
        </w:rPr>
      </w:pPr>
      <w:r>
        <w:rPr>
          <w:color w:val="000000"/>
          <w:sz w:val="24"/>
          <w:szCs w:val="24"/>
          <w:lang w:eastAsia="ar-SA"/>
        </w:rPr>
        <w:t>Naqueles onde não consta a forma de cálculo, caso o resultado da multa calculada seja inferior ou superior aos valores constantes como mínimos e máximos, respectivamente, utilizar estes, em cumprimento aos valores estabelecidos na Lei.</w:t>
      </w:r>
    </w:p>
    <w:p>
      <w:pPr>
        <w:pStyle w:val="Normal"/>
        <w:spacing w:lineRule="atLeast" w:line="366"/>
        <w:ind w:firstLine="708"/>
        <w:jc w:val="both"/>
        <w:rPr>
          <w:rFonts w:ascii="Times New Roman" w:hAnsi="Times New Roman"/>
          <w:sz w:val="24"/>
          <w:szCs w:val="24"/>
        </w:rPr>
      </w:pPr>
      <w:r>
        <w:rPr>
          <w:color w:val="000000"/>
          <w:sz w:val="24"/>
          <w:szCs w:val="24"/>
          <w:lang w:eastAsia="ar-SA"/>
        </w:rPr>
        <w:t>Quando o Auto de Infração se referir a duas ou mais infrações, de artigos diferentes, o cálculo do valor da multa a aplicar será efetuado para cada uma das infrações e o valor final da multa será o somatório dos valores calculados.</w:t>
      </w:r>
    </w:p>
    <w:p>
      <w:pPr>
        <w:pStyle w:val="Normal"/>
        <w:spacing w:lineRule="atLeast" w:line="366"/>
        <w:jc w:val="both"/>
        <w:rPr>
          <w:rFonts w:ascii="Times New Roman" w:hAnsi="Times New Roman"/>
          <w:sz w:val="24"/>
          <w:szCs w:val="24"/>
          <w:lang w:eastAsia="ar-SA"/>
        </w:rPr>
      </w:pPr>
      <w:r>
        <w:rPr>
          <w:sz w:val="24"/>
          <w:szCs w:val="24"/>
          <w:lang w:eastAsia="ar-SA"/>
        </w:rPr>
      </w:r>
    </w:p>
    <w:p>
      <w:pPr>
        <w:pStyle w:val="Normal"/>
        <w:spacing w:lineRule="atLeast" w:line="366"/>
        <w:jc w:val="both"/>
        <w:rPr>
          <w:rFonts w:ascii="Times New Roman" w:hAnsi="Times New Roman"/>
          <w:sz w:val="24"/>
          <w:szCs w:val="24"/>
        </w:rPr>
      </w:pPr>
      <w:r>
        <w:rPr>
          <w:b/>
          <w:sz w:val="24"/>
          <w:szCs w:val="24"/>
          <w:lang w:eastAsia="ar-SA"/>
        </w:rPr>
        <w:t>II – Grupos de Multa:</w:t>
      </w:r>
    </w:p>
    <w:p>
      <w:pPr>
        <w:pStyle w:val="Normal"/>
        <w:spacing w:lineRule="atLeast" w:line="366"/>
        <w:jc w:val="both"/>
        <w:rPr>
          <w:rFonts w:ascii="Times New Roman" w:hAnsi="Times New Roman"/>
          <w:sz w:val="24"/>
          <w:szCs w:val="24"/>
        </w:rPr>
      </w:pPr>
      <w:r>
        <w:rPr>
          <w:b/>
          <w:sz w:val="24"/>
          <w:szCs w:val="24"/>
          <w:lang w:eastAsia="ar-SA"/>
        </w:rPr>
        <w:t>1) GRUPO I:</w:t>
      </w:r>
    </w:p>
    <w:p>
      <w:pPr>
        <w:pStyle w:val="Normal"/>
        <w:widowControl/>
        <w:suppressAutoHyphens w:val="true"/>
        <w:bidi w:val="0"/>
        <w:spacing w:lineRule="atLeast" w:line="366" w:before="0" w:after="120"/>
        <w:ind w:left="0" w:right="0" w:firstLine="737"/>
        <w:jc w:val="both"/>
        <w:rPr>
          <w:rFonts w:ascii="Times New Roman" w:hAnsi="Times New Roman"/>
          <w:sz w:val="24"/>
          <w:szCs w:val="24"/>
        </w:rPr>
      </w:pPr>
      <w:r>
        <w:rPr>
          <w:sz w:val="24"/>
          <w:szCs w:val="24"/>
          <w:lang w:eastAsia="ar-SA"/>
        </w:rPr>
        <w:t>a) Importação ou a exportação de quaisquer espécies aquáticas, em qualquer estágio de evolução, bem como a introdução de espécies nativas ou exóticas em águas jurisdicionais brasileiras, sem autorização do órgão ambiental competente;</w:t>
      </w:r>
    </w:p>
    <w:p>
      <w:pPr>
        <w:pStyle w:val="Normal"/>
        <w:widowControl/>
        <w:suppressAutoHyphens w:val="true"/>
        <w:bidi w:val="0"/>
        <w:spacing w:lineRule="atLeast" w:line="366" w:before="0" w:after="120"/>
        <w:ind w:left="0" w:right="0" w:firstLine="737"/>
        <w:jc w:val="both"/>
        <w:rPr>
          <w:rFonts w:ascii="Times New Roman" w:hAnsi="Times New Roman"/>
          <w:sz w:val="24"/>
          <w:szCs w:val="24"/>
        </w:rPr>
      </w:pPr>
      <w:r>
        <w:rPr>
          <w:sz w:val="24"/>
          <w:szCs w:val="24"/>
          <w:lang w:eastAsia="ar-SA"/>
        </w:rPr>
        <w:t>b) destruir ou danificar floresta considerada de preservação permanente, mesmo que em formação, ou utilizá-la com infringência das normas de proteção;</w:t>
      </w:r>
    </w:p>
    <w:p>
      <w:pPr>
        <w:pStyle w:val="Normal"/>
        <w:widowControl/>
        <w:suppressAutoHyphens w:val="true"/>
        <w:bidi w:val="0"/>
        <w:spacing w:lineRule="atLeast" w:line="366" w:before="0" w:after="120"/>
        <w:ind w:left="0" w:right="0" w:firstLine="737"/>
        <w:jc w:val="both"/>
        <w:rPr>
          <w:rFonts w:ascii="Times New Roman" w:hAnsi="Times New Roman"/>
          <w:sz w:val="24"/>
          <w:szCs w:val="24"/>
        </w:rPr>
      </w:pPr>
      <w:r>
        <w:rPr>
          <w:sz w:val="24"/>
          <w:szCs w:val="24"/>
          <w:lang w:eastAsia="ar-SA"/>
        </w:rPr>
        <w:t>c) cortar árvores em floresta considerada de preservação permanente, sem permissão da</w:t>
        <w:tab/>
        <w:t>autoridade competente;</w:t>
      </w:r>
    </w:p>
    <w:p>
      <w:pPr>
        <w:pStyle w:val="Normal"/>
        <w:widowControl/>
        <w:suppressAutoHyphens w:val="true"/>
        <w:bidi w:val="0"/>
        <w:spacing w:lineRule="atLeast" w:line="366" w:before="0" w:after="120"/>
        <w:ind w:left="0" w:right="0" w:firstLine="737"/>
        <w:jc w:val="both"/>
        <w:rPr>
          <w:rFonts w:ascii="Times New Roman" w:hAnsi="Times New Roman"/>
          <w:sz w:val="24"/>
          <w:szCs w:val="24"/>
        </w:rPr>
      </w:pPr>
      <w:r>
        <w:rPr>
          <w:sz w:val="24"/>
          <w:szCs w:val="24"/>
          <w:lang w:eastAsia="ar-SA"/>
        </w:rPr>
        <w:t>d) explorar área de reserva legal, florestas e formação sucessoras de origem nativa, tanto de domínio público, quanto de domínio privado, sem aprovação prévia do órgão ambiental competente, bem como da adoção de técnicas de condução, exploração, manejo e reposição florestal;</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e) promover construção, de atividade não licenciada pela Secretaria Municipal de Meio Ambiente, em solo não edificável, ou no seu entorno, assim considerado em razão de seu valor paisagístico, ecológico, artístico, turístico, histórico, cultural, religioso, arqueológico, etnográfico ou monumental, sem autorização da autoridade competente ou em desacordo com a concedida;</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g) efetuar a queima de resíduos sem licença ambiental;</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h) depositar resíduos em área sem licença ambiental;</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i) emissão de ruídos;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j) emitir ou despejar efluentes ou resíduos sólidos, líquidos ou gasosos, causadores de degradação ambiental, em desacordo com o estabelecido na legislação e normas complementares;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k) construir, reformar, ampliar, instalar ou fazer funcionar, estabelecimentos, obras ou serviços potencialmente poluidores, sem licença ou autorização dos órgãos ambientais competentes, ou contrariando as normas legais e regulamentos pertinentes.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l) no caso de bens minerais, toda a atividade de lavra de rocha para uso imediato na construção civil requeridos a Agência Nacional de Mineiração – ANM e operação de dragas;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m) empreendimentos que não necessitem de licenciamento ambiental através do instrumento Estudo de Impacto Ambiental EIA-RIMA, de acordo com a listagem da Resolução CONAMA n</w:t>
      </w:r>
      <w:r>
        <w:rPr>
          <w:position w:val="3"/>
          <w:sz w:val="24"/>
          <w:szCs w:val="24"/>
          <w:u w:val="single"/>
          <w:lang w:eastAsia="ar-SA"/>
        </w:rPr>
        <w:t>o</w:t>
      </w:r>
      <w:r>
        <w:rPr>
          <w:sz w:val="24"/>
          <w:szCs w:val="24"/>
          <w:lang w:eastAsia="ar-SA"/>
        </w:rPr>
        <w:t xml:space="preserve"> 01/1986.</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n) produzir, processar, embalar, importar, exportar, comercializar, fornecer, transportar, armazenar, guardar, ter em depósito ou usar produto ou substância tóxica, perigosa ou nociva à saúde humana ou ao meio ambiente, em desacordo com as exigências estabelecidas em leis ou em seus regulamentos, exceto substâncias radioativas.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o) transporte de substâncias radioativas sem licença ambiental;</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p) deixar de cumprir ordens emanadas da autoridade ambiental, em especial o licenciamento ambiental;</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q) acidentes rodoviários, ferroviários, fluviais, industriais e os ocorridos em depósitos de produtos químicos, que coloquem em risco a saúde, a biota, os recursos naturais, mas que não provoquem alterações significativas ao meio ambiente ou a saúde pública;</w:t>
      </w:r>
    </w:p>
    <w:p>
      <w:pPr>
        <w:pStyle w:val="Normal"/>
        <w:widowControl/>
        <w:suppressAutoHyphens w:val="true"/>
        <w:bidi w:val="0"/>
        <w:spacing w:lineRule="atLeast" w:line="380"/>
        <w:ind w:left="0" w:right="0" w:firstLine="680"/>
        <w:jc w:val="both"/>
        <w:rPr>
          <w:rFonts w:ascii="Times New Roman" w:hAnsi="Times New Roman"/>
          <w:sz w:val="24"/>
          <w:szCs w:val="24"/>
        </w:rPr>
      </w:pPr>
      <w:r>
        <w:rPr>
          <w:sz w:val="24"/>
          <w:szCs w:val="24"/>
          <w:lang w:eastAsia="ar-SA"/>
        </w:rPr>
        <w:t>r) outro (s), que não se enquadre(m) nos Grupos II e III, ou que tenha(m) sido enquadrados nos Grupos II e III, por determinação fundamentada da autoridade superior competente.</w:t>
      </w:r>
    </w:p>
    <w:p>
      <w:pPr>
        <w:pStyle w:val="Normal"/>
        <w:spacing w:lineRule="atLeast" w:line="380"/>
        <w:ind w:firstLine="708"/>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b/>
          <w:sz w:val="24"/>
          <w:szCs w:val="24"/>
          <w:lang w:eastAsia="ar-SA"/>
        </w:rPr>
        <w:t>2) GRUPO II:</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a) construir, instalar ou fazer funcionar, estabelecimentos, obras ou serviços potencialmente poluidores, listados na Resolução CONAMA n</w:t>
      </w:r>
      <w:r>
        <w:rPr>
          <w:strike/>
          <w:position w:val="0"/>
          <w:sz w:val="24"/>
          <w:sz w:val="24"/>
          <w:szCs w:val="24"/>
          <w:u w:val="none"/>
          <w:vertAlign w:val="baseline"/>
          <w:lang w:eastAsia="ar-SA"/>
        </w:rPr>
        <w:t>º</w:t>
      </w:r>
      <w:r>
        <w:rPr>
          <w:sz w:val="24"/>
          <w:szCs w:val="24"/>
          <w:lang w:eastAsia="ar-SA"/>
        </w:rPr>
        <w:t xml:space="preserve"> 01/1986 (sujeitos a EIA/RIMA), sem licença ou autorização dos órgãos ambientais competentes;</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b) embalar, importar, exportar, comercializar, fornecer, armazenar, guardar, ter em depósito ou usar produto ou substância radioativa, em desacordo com as exigências estabelecidas em leis ou em seus regulamentos;</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c) acidentes rodoviários, ferroviários, fluviais, industriais e os ocorridos em depósitos de produtos químicos, que venham causar danos à saúde, à segurança, à biota, ao bem- estar da população e aos recursos naturais, alterando significativamente o meio ambiente ou a saúde pública;</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d) causar poluição do solo que torne uma área urbana ou rural impróprias para ocupação;</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e) causar, por mais de 24 (vinte e quatro) horas e até 7 (sete) dias, suspensão de abastecimento público de água para consumo humano, em razão de contaminação do recurso hídrico, independentemente dos órgãos públicos de abastecimento abastecerem a área afetada por sistema alternativo;</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f) causar poluição que paralise sistema de transporte público por período superior a 48 (quarenta e oito) horas;</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g) causar poluição que provoque a retirada dos habitantes da área afetada, por período superior a 48 (quarenta e oito) horas e até 7 (sete) dias;</w:t>
      </w:r>
    </w:p>
    <w:p>
      <w:pPr>
        <w:pStyle w:val="Normal"/>
        <w:widowControl/>
        <w:suppressAutoHyphens w:val="true"/>
        <w:bidi w:val="0"/>
        <w:spacing w:lineRule="atLeast" w:line="380"/>
        <w:ind w:left="0" w:right="0" w:firstLine="737"/>
        <w:jc w:val="both"/>
        <w:rPr>
          <w:rFonts w:ascii="Times New Roman" w:hAnsi="Times New Roman"/>
          <w:sz w:val="24"/>
          <w:szCs w:val="24"/>
        </w:rPr>
      </w:pPr>
      <w:r>
        <w:rPr>
          <w:sz w:val="24"/>
          <w:szCs w:val="24"/>
          <w:lang w:eastAsia="ar-SA"/>
        </w:rPr>
        <w:t>h) dificultar ou impedir o uso público de cursos hídricos, em trecho de até 2 km (dois quilômetros).</w:t>
      </w:r>
    </w:p>
    <w:p>
      <w:pPr>
        <w:pStyle w:val="Normal"/>
        <w:spacing w:lineRule="atLeast" w:line="380"/>
        <w:ind w:firstLine="708"/>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b/>
          <w:sz w:val="24"/>
          <w:szCs w:val="24"/>
          <w:lang w:eastAsia="ar-SA"/>
        </w:rPr>
        <w:t>3) GRUPO III:</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a) construir, instalar ou fazer funcionar, estabelecimentos, obras ou serviços potencialmente poluidores, sem licença ou autorização dos órgãos ambientais competentes, ou contrariando as normas legais e regulamentos pertinentes: empreendimentos que produzam ou processem substância radioativa;</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b) produzir e processar, produto ou substância radioativa, em desacordo com as exigências estabelecidas em licenciamento ambiental;</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c) acidentes rodoviários, ferroviários, fluviais, industriais e os ocorridos em depósitos de produtos químicos, que venham causar perigo iminente à saúde, à segurança, à biota, ao bem-estar da população, aos recursos naturais e que causem danos irreparáveis ou de difícil reparação ao meio ambiente ou a saúde pública;</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d) causar, por período superior a 7 (sete) dias, suspensão de abastecimento público de água para consumo humano, em razão de contaminação do recurso hídrico, independentemente dos órgãos públicos de abastecimento abastecerem a área afetada por sistema alternativo;</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e) causar poluição que provoque a retirada dos habitantes da área afetada, por período superior a 7 (sete) dias;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 xml:space="preserve">f) dificultar ou impedir o uso público de cursos hídricos, em trecho superior a 2 km (dois quilômetros). </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Ações consideradas graves pelo agente autuante, mas não listadas nos Grupos II e III, poderão ter seu enquadramento nestes Grupos, definido pelo órgão ambiental municipal, levando em conta a natureza da infração e suas consequências, a partir de relatório técnico elaborado pelo técnico responsável pela autuação específica.</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Para o art. 62, serão aplicados os seguintes valores de multa:</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a) 265 URM</w:t>
      </w:r>
      <w:r>
        <w:rPr>
          <w:sz w:val="24"/>
          <w:szCs w:val="24"/>
          <w:lang w:eastAsia="ar-SA"/>
        </w:rPr>
        <w:t>s</w:t>
      </w:r>
      <w:r>
        <w:rPr>
          <w:sz w:val="24"/>
          <w:szCs w:val="24"/>
          <w:lang w:eastAsia="ar-SA"/>
        </w:rPr>
        <w:t xml:space="preserve"> por hectare ou fração, até 2 (dois) hectares;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b) 395 URM</w:t>
      </w:r>
      <w:r>
        <w:rPr>
          <w:sz w:val="24"/>
          <w:szCs w:val="24"/>
          <w:lang w:eastAsia="ar-SA"/>
        </w:rPr>
        <w:t>s</w:t>
      </w:r>
      <w:r>
        <w:rPr>
          <w:sz w:val="24"/>
          <w:szCs w:val="24"/>
          <w:lang w:eastAsia="ar-SA"/>
        </w:rPr>
        <w:t xml:space="preserve"> por hectare ou fração, entre 2 (dois) e 10 (dez) hectares;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c) 525 URM</w:t>
      </w:r>
      <w:r>
        <w:rPr>
          <w:sz w:val="24"/>
          <w:szCs w:val="24"/>
          <w:lang w:eastAsia="ar-SA"/>
        </w:rPr>
        <w:t>s</w:t>
      </w:r>
      <w:r>
        <w:rPr>
          <w:sz w:val="24"/>
          <w:szCs w:val="24"/>
          <w:lang w:eastAsia="ar-SA"/>
        </w:rPr>
        <w:t xml:space="preserve"> por hectare ou fração, acima de 10 hectares.</w:t>
      </w:r>
    </w:p>
    <w:p>
      <w:pPr>
        <w:pStyle w:val="Normal"/>
        <w:widowControl/>
        <w:suppressAutoHyphens w:val="true"/>
        <w:bidi w:val="0"/>
        <w:spacing w:lineRule="atLeast" w:line="380" w:before="0" w:after="120"/>
        <w:ind w:left="0" w:right="0" w:firstLine="680"/>
        <w:jc w:val="both"/>
        <w:rPr>
          <w:rFonts w:ascii="Times New Roman" w:hAnsi="Times New Roman"/>
          <w:sz w:val="24"/>
          <w:szCs w:val="24"/>
        </w:rPr>
      </w:pPr>
      <w:r>
        <w:rPr>
          <w:sz w:val="24"/>
          <w:szCs w:val="24"/>
          <w:lang w:eastAsia="ar-SA"/>
        </w:rPr>
        <w:t>Observação: considerar a área efetivamente registrada na Agência Nacional de Mineração – ANM, na ausência de registro, a área efetivamente minerada.</w:t>
      </w:r>
    </w:p>
    <w:p>
      <w:pPr>
        <w:pStyle w:val="Normal"/>
        <w:widowControl/>
        <w:suppressAutoHyphens w:val="true"/>
        <w:bidi w:val="0"/>
        <w:spacing w:lineRule="atLeast" w:line="380"/>
        <w:ind w:left="0" w:right="0" w:firstLine="680"/>
        <w:jc w:val="both"/>
        <w:rPr>
          <w:rFonts w:ascii="Times New Roman" w:hAnsi="Times New Roman"/>
          <w:sz w:val="24"/>
          <w:szCs w:val="24"/>
        </w:rPr>
      </w:pPr>
      <w:r>
        <w:rPr>
          <w:sz w:val="24"/>
          <w:szCs w:val="24"/>
          <w:lang w:eastAsia="ar-SA"/>
        </w:rPr>
        <w:t xml:space="preserve">Para o </w:t>
      </w:r>
      <w:r>
        <w:rPr>
          <w:sz w:val="24"/>
          <w:szCs w:val="24"/>
          <w:lang w:eastAsia="ar-SA"/>
        </w:rPr>
        <w:t>art.</w:t>
      </w:r>
      <w:r>
        <w:rPr>
          <w:sz w:val="24"/>
          <w:szCs w:val="24"/>
          <w:lang w:eastAsia="ar-SA"/>
        </w:rPr>
        <w:t xml:space="preserve"> 62, a multa calculada deverá ser multiplicada por cinco, caso seja substância nuclear ou radioativa.</w:t>
      </w:r>
    </w:p>
    <w:p>
      <w:pPr>
        <w:pStyle w:val="Normal"/>
        <w:widowControl/>
        <w:suppressAutoHyphens w:val="true"/>
        <w:bidi w:val="0"/>
        <w:spacing w:lineRule="atLeast" w:line="380"/>
        <w:ind w:left="0" w:right="0" w:firstLine="680"/>
        <w:jc w:val="both"/>
        <w:rPr>
          <w:rFonts w:ascii="Times New Roman" w:hAnsi="Times New Roman"/>
          <w:sz w:val="24"/>
          <w:szCs w:val="24"/>
        </w:rPr>
      </w:pPr>
      <w:r>
        <w:rPr>
          <w:sz w:val="24"/>
          <w:szCs w:val="24"/>
          <w:lang w:eastAsia="ar-SA"/>
        </w:rPr>
        <w:t xml:space="preserve">Para o </w:t>
      </w:r>
      <w:r>
        <w:rPr>
          <w:sz w:val="24"/>
          <w:szCs w:val="24"/>
          <w:lang w:eastAsia="ar-SA"/>
        </w:rPr>
        <w:t>art.</w:t>
      </w:r>
      <w:r>
        <w:rPr>
          <w:sz w:val="24"/>
          <w:szCs w:val="24"/>
          <w:lang w:eastAsia="ar-SA"/>
        </w:rPr>
        <w:t xml:space="preserve"> 29, serão aplicados os seguintes valores de multa, considerando a gravidade dos fatos:</w:t>
      </w:r>
    </w:p>
    <w:tbl>
      <w:tblPr>
        <w:tblW w:w="5610" w:type="dxa"/>
        <w:jc w:val="left"/>
        <w:tblInd w:w="668" w:type="dxa"/>
        <w:tblLayout w:type="fixed"/>
        <w:tblCellMar>
          <w:top w:w="55" w:type="dxa"/>
          <w:left w:w="55" w:type="dxa"/>
          <w:bottom w:w="55" w:type="dxa"/>
          <w:right w:w="55" w:type="dxa"/>
        </w:tblCellMar>
        <w:tblLook w:firstRow="0" w:noVBand="0" w:lastRow="0" w:firstColumn="0" w:lastColumn="0" w:noHBand="0" w:val="0000"/>
      </w:tblPr>
      <w:tblGrid>
        <w:gridCol w:w="2715"/>
        <w:gridCol w:w="2894"/>
      </w:tblGrid>
      <w:tr>
        <w:trPr/>
        <w:tc>
          <w:tcPr>
            <w:tcW w:w="2715"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color w:val="000000"/>
                <w:sz w:val="24"/>
                <w:szCs w:val="24"/>
              </w:rPr>
              <w:t>Gravidade</w:t>
            </w:r>
          </w:p>
        </w:tc>
        <w:tc>
          <w:tcPr>
            <w:tcW w:w="2894"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color w:val="000000"/>
                <w:sz w:val="24"/>
                <w:szCs w:val="24"/>
              </w:rPr>
              <w:t>Valor (em URM)</w:t>
            </w:r>
          </w:p>
        </w:tc>
      </w:tr>
      <w:tr>
        <w:trPr/>
        <w:tc>
          <w:tcPr>
            <w:tcW w:w="2715"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 xml:space="preserve">Baixa </w:t>
            </w:r>
          </w:p>
        </w:tc>
        <w:tc>
          <w:tcPr>
            <w:tcW w:w="2894"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90</w:t>
            </w:r>
          </w:p>
        </w:tc>
      </w:tr>
      <w:tr>
        <w:trPr/>
        <w:tc>
          <w:tcPr>
            <w:tcW w:w="2715"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Média</w:t>
            </w:r>
          </w:p>
        </w:tc>
        <w:tc>
          <w:tcPr>
            <w:tcW w:w="2894"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225,01</w:t>
            </w:r>
          </w:p>
        </w:tc>
      </w:tr>
      <w:tr>
        <w:trPr/>
        <w:tc>
          <w:tcPr>
            <w:tcW w:w="2715"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Alta</w:t>
            </w:r>
          </w:p>
        </w:tc>
        <w:tc>
          <w:tcPr>
            <w:tcW w:w="2894"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370,01</w:t>
            </w:r>
          </w:p>
        </w:tc>
      </w:tr>
      <w:tr>
        <w:trPr/>
        <w:tc>
          <w:tcPr>
            <w:tcW w:w="2715"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Altíssima</w:t>
            </w:r>
          </w:p>
        </w:tc>
        <w:tc>
          <w:tcPr>
            <w:tcW w:w="2894"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525</w:t>
            </w:r>
          </w:p>
        </w:tc>
      </w:tr>
    </w:tbl>
    <w:p>
      <w:pPr>
        <w:pStyle w:val="Normal"/>
        <w:widowControl/>
        <w:suppressAutoHyphens w:val="true"/>
        <w:bidi w:val="0"/>
        <w:spacing w:lineRule="atLeast" w:line="380" w:before="0" w:after="0"/>
        <w:ind w:left="0" w:right="0" w:firstLine="737"/>
        <w:jc w:val="both"/>
        <w:rPr>
          <w:rFonts w:ascii="Times New Roman" w:hAnsi="Times New Roman"/>
          <w:sz w:val="24"/>
          <w:szCs w:val="24"/>
        </w:rPr>
      </w:pPr>
      <w:r>
        <w:rPr>
          <w:b/>
          <w:bCs/>
          <w:sz w:val="24"/>
          <w:szCs w:val="24"/>
          <w:lang w:eastAsia="ar-SA"/>
        </w:rPr>
        <w:t>Observações:</w:t>
      </w:r>
    </w:p>
    <w:p>
      <w:pPr>
        <w:pStyle w:val="Normal"/>
        <w:widowControl/>
        <w:suppressAutoHyphens w:val="true"/>
        <w:bidi w:val="0"/>
        <w:spacing w:lineRule="atLeast" w:line="380" w:before="0" w:after="0"/>
        <w:ind w:left="0" w:right="0" w:firstLine="737"/>
        <w:jc w:val="both"/>
        <w:rPr>
          <w:rFonts w:ascii="Times New Roman" w:hAnsi="Times New Roman"/>
          <w:sz w:val="24"/>
          <w:szCs w:val="24"/>
        </w:rPr>
      </w:pPr>
      <w:r>
        <w:rPr>
          <w:sz w:val="24"/>
          <w:szCs w:val="24"/>
          <w:lang w:eastAsia="ar-SA"/>
        </w:rPr>
        <w:t xml:space="preserve">1. </w:t>
      </w:r>
      <w:r>
        <w:rPr>
          <w:b/>
          <w:bCs/>
          <w:sz w:val="24"/>
          <w:szCs w:val="24"/>
          <w:lang w:eastAsia="ar-SA"/>
        </w:rPr>
        <w:t>Baixa</w:t>
      </w:r>
      <w:r>
        <w:rPr>
          <w:sz w:val="24"/>
          <w:szCs w:val="24"/>
          <w:lang w:eastAsia="ar-SA"/>
        </w:rPr>
        <w:t>: situações que caracterizam flagrante de situação de vulnerabilidade ou negligência contra o animal, mas que não apresentam nenhuma evidência física no ato da constatação.</w:t>
      </w:r>
    </w:p>
    <w:p>
      <w:pPr>
        <w:pStyle w:val="Normal"/>
        <w:widowControl/>
        <w:suppressAutoHyphens w:val="true"/>
        <w:bidi w:val="0"/>
        <w:spacing w:lineRule="atLeast" w:line="380" w:before="0" w:after="0"/>
        <w:ind w:left="0" w:right="0" w:firstLine="737"/>
        <w:jc w:val="both"/>
        <w:rPr>
          <w:rFonts w:ascii="Times New Roman" w:hAnsi="Times New Roman"/>
          <w:sz w:val="24"/>
          <w:szCs w:val="24"/>
        </w:rPr>
      </w:pPr>
      <w:r>
        <w:rPr>
          <w:sz w:val="24"/>
          <w:szCs w:val="24"/>
          <w:lang w:eastAsia="ar-SA"/>
        </w:rPr>
        <w:t xml:space="preserve">2. </w:t>
      </w:r>
      <w:r>
        <w:rPr>
          <w:b/>
          <w:bCs/>
          <w:sz w:val="24"/>
          <w:szCs w:val="24"/>
          <w:lang w:eastAsia="ar-SA"/>
        </w:rPr>
        <w:t>Média</w:t>
      </w:r>
      <w:r>
        <w:rPr>
          <w:sz w:val="24"/>
          <w:szCs w:val="24"/>
          <w:lang w:eastAsia="ar-SA"/>
        </w:rPr>
        <w:t>: situações que caracterizam flagrante situação de vulnerabilidade ou negligência contra o animal, mas que apresentam algum sinal físico evidente no ato da constatação. Exemplo: desnutrição, e/ou desidratação e/ou ferimentos.</w:t>
      </w:r>
    </w:p>
    <w:p>
      <w:pPr>
        <w:pStyle w:val="Normal"/>
        <w:widowControl/>
        <w:suppressAutoHyphens w:val="true"/>
        <w:bidi w:val="0"/>
        <w:spacing w:lineRule="atLeast" w:line="380" w:before="0" w:after="0"/>
        <w:ind w:left="0" w:right="0" w:firstLine="737"/>
        <w:jc w:val="both"/>
        <w:rPr>
          <w:rFonts w:ascii="Times New Roman" w:hAnsi="Times New Roman"/>
          <w:sz w:val="24"/>
          <w:szCs w:val="24"/>
        </w:rPr>
      </w:pPr>
      <w:r>
        <w:rPr>
          <w:sz w:val="24"/>
          <w:szCs w:val="24"/>
          <w:lang w:eastAsia="ar-SA"/>
        </w:rPr>
        <w:t xml:space="preserve">3. </w:t>
      </w:r>
      <w:r>
        <w:rPr>
          <w:b/>
          <w:bCs/>
          <w:sz w:val="24"/>
          <w:szCs w:val="24"/>
          <w:lang w:eastAsia="ar-SA"/>
        </w:rPr>
        <w:t>Alta</w:t>
      </w:r>
      <w:r>
        <w:rPr>
          <w:sz w:val="24"/>
          <w:szCs w:val="24"/>
          <w:lang w:eastAsia="ar-SA"/>
        </w:rPr>
        <w:t>: situações que caracterizam flagrante situação de vulnerabilidade ou negligência contra o animal, apresenta algum sinal físico evidente no ato da constatação e deixa de oferecer atendimento clínico veterinário ao animal em sofrimento.</w:t>
      </w:r>
    </w:p>
    <w:p>
      <w:pPr>
        <w:pStyle w:val="Normal"/>
        <w:widowControl/>
        <w:suppressAutoHyphens w:val="true"/>
        <w:bidi w:val="0"/>
        <w:spacing w:lineRule="atLeast" w:line="380" w:before="0" w:after="0"/>
        <w:ind w:left="0" w:right="0" w:firstLine="737"/>
        <w:jc w:val="both"/>
        <w:rPr>
          <w:rFonts w:ascii="Times New Roman" w:hAnsi="Times New Roman"/>
          <w:sz w:val="24"/>
          <w:szCs w:val="24"/>
        </w:rPr>
      </w:pPr>
      <w:r>
        <w:rPr>
          <w:sz w:val="24"/>
          <w:szCs w:val="24"/>
          <w:lang w:eastAsia="ar-SA"/>
        </w:rPr>
        <w:t xml:space="preserve">4. </w:t>
      </w:r>
      <w:r>
        <w:rPr>
          <w:b/>
          <w:bCs/>
          <w:sz w:val="24"/>
          <w:szCs w:val="24"/>
          <w:lang w:eastAsia="ar-SA"/>
        </w:rPr>
        <w:t>Altíssima</w:t>
      </w:r>
      <w:r>
        <w:rPr>
          <w:sz w:val="24"/>
          <w:szCs w:val="24"/>
          <w:lang w:eastAsia="ar-SA"/>
        </w:rPr>
        <w:t>: situações que caracterizam flagrante situação de vulnerabilidade ou negligência contra o animal, apresenta algum sinal físico evidente no ato da constatação, deixando de oferecer atendimento clínico veterinário ao animal e promove sofrimento proposital ao animal, atentando contra a sua vida.</w:t>
      </w:r>
    </w:p>
    <w:p>
      <w:pPr>
        <w:pStyle w:val="Normal"/>
        <w:spacing w:lineRule="atLeast" w:line="380"/>
        <w:ind w:firstLine="1134"/>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b/>
          <w:sz w:val="24"/>
          <w:szCs w:val="24"/>
          <w:lang w:eastAsia="ar-SA"/>
        </w:rPr>
        <w:t>III – Cálculo do valor de multa a aplicar:</w:t>
      </w:r>
    </w:p>
    <w:p>
      <w:pPr>
        <w:pStyle w:val="Normal"/>
        <w:spacing w:lineRule="atLeast" w:line="380"/>
        <w:jc w:val="both"/>
        <w:rPr>
          <w:rFonts w:ascii="Times New Roman" w:hAnsi="Times New Roman"/>
          <w:sz w:val="24"/>
          <w:szCs w:val="24"/>
        </w:rPr>
      </w:pPr>
      <w:r>
        <w:rPr>
          <w:b/>
          <w:sz w:val="24"/>
          <w:szCs w:val="24"/>
          <w:lang w:eastAsia="ar-SA"/>
        </w:rPr>
        <w:t>1) Tabela de proporção:</w:t>
      </w:r>
    </w:p>
    <w:p>
      <w:pPr>
        <w:pStyle w:val="Normal"/>
        <w:spacing w:lineRule="atLeast" w:line="380" w:before="0" w:after="120"/>
        <w:jc w:val="both"/>
        <w:rPr>
          <w:rFonts w:ascii="Times New Roman" w:hAnsi="Times New Roman"/>
          <w:sz w:val="24"/>
          <w:szCs w:val="24"/>
        </w:rPr>
      </w:pPr>
      <w:r>
        <w:rPr>
          <w:sz w:val="24"/>
          <w:szCs w:val="24"/>
          <w:lang w:eastAsia="ar-SA"/>
        </w:rPr>
        <w:tab/>
        <w:t>A tabela de proporção será baseada no porte e no potencial poluidor da atividade e do empreendimento, conforme classifica a Resolução CONSEMA n</w:t>
      </w:r>
      <w:r>
        <w:rPr>
          <w:strike/>
          <w:sz w:val="24"/>
          <w:szCs w:val="24"/>
          <w:lang w:eastAsia="ar-SA"/>
        </w:rPr>
        <w:t>º</w:t>
      </w:r>
      <w:r>
        <w:rPr>
          <w:sz w:val="24"/>
          <w:szCs w:val="24"/>
          <w:lang w:eastAsia="ar-SA"/>
        </w:rPr>
        <w:t xml:space="preserve"> 372/2018 e suas atualizações.</w:t>
      </w:r>
    </w:p>
    <w:p>
      <w:pPr>
        <w:pStyle w:val="Normal"/>
        <w:spacing w:lineRule="atLeast" w:line="380" w:before="0" w:after="120"/>
        <w:jc w:val="both"/>
        <w:rPr>
          <w:rFonts w:ascii="Times New Roman" w:hAnsi="Times New Roman"/>
          <w:sz w:val="24"/>
          <w:szCs w:val="24"/>
        </w:rPr>
      </w:pPr>
      <w:r>
        <w:rPr>
          <w:sz w:val="24"/>
          <w:szCs w:val="24"/>
          <w:lang w:eastAsia="ar-SA"/>
        </w:rPr>
        <w:tab/>
        <w:t>Com a finalidade de cumprir o inciso III do art. 6</w:t>
      </w:r>
      <w:r>
        <w:rPr>
          <w:strike/>
          <w:sz w:val="24"/>
          <w:szCs w:val="24"/>
          <w:lang w:eastAsia="ar-SA"/>
        </w:rPr>
        <w:t>º</w:t>
      </w:r>
      <w:r>
        <w:rPr>
          <w:sz w:val="24"/>
          <w:szCs w:val="24"/>
          <w:lang w:eastAsia="ar-SA"/>
        </w:rPr>
        <w:t>, da Lei Federal n</w:t>
      </w:r>
      <w:r>
        <w:rPr>
          <w:strike/>
          <w:sz w:val="24"/>
          <w:szCs w:val="24"/>
          <w:lang w:eastAsia="ar-SA"/>
        </w:rPr>
        <w:t>º</w:t>
      </w:r>
      <w:r>
        <w:rPr>
          <w:sz w:val="24"/>
          <w:szCs w:val="24"/>
          <w:lang w:eastAsia="ar-SA"/>
        </w:rPr>
        <w:t xml:space="preserve"> 9.605/1998, fica estabelecida a TABELA DE PROPORÇÃO. Para a construção da tabela, foi considerado que o POTENCIAL POLUIDOR (escala de 1) é mais preponderante ambientalmente que PORTE (escala de 0,75) do empreendimento. </w:t>
      </w:r>
    </w:p>
    <w:p>
      <w:pPr>
        <w:pStyle w:val="Normal"/>
        <w:spacing w:lineRule="atLeast" w:line="380"/>
        <w:jc w:val="both"/>
        <w:rPr>
          <w:rFonts w:ascii="Times New Roman" w:hAnsi="Times New Roman"/>
          <w:b/>
          <w:b/>
          <w:bCs/>
          <w:sz w:val="24"/>
          <w:szCs w:val="24"/>
          <w:lang w:eastAsia="ar-SA"/>
        </w:rPr>
      </w:pPr>
      <w:r>
        <w:rPr>
          <w:b/>
          <w:bCs/>
          <w:sz w:val="24"/>
          <w:szCs w:val="24"/>
          <w:lang w:eastAsia="ar-SA"/>
        </w:rPr>
      </w:r>
    </w:p>
    <w:p>
      <w:pPr>
        <w:pStyle w:val="Normal"/>
        <w:spacing w:lineRule="atLeast" w:line="380"/>
        <w:jc w:val="both"/>
        <w:rPr>
          <w:rFonts w:ascii="Calibri" w:hAnsi="Calibri" w:asciiTheme="minorHAnsi" w:hAnsiTheme="minorHAnsi"/>
          <w:b/>
          <w:b/>
          <w:bCs/>
          <w:lang w:eastAsia="ar-SA"/>
        </w:rPr>
      </w:pPr>
      <w:r>
        <w:rPr>
          <w:rFonts w:asciiTheme="minorHAnsi" w:hAnsiTheme="minorHAnsi" w:ascii="Calibri" w:hAnsi="Calibri"/>
          <w:b/>
          <w:bCs/>
          <w:lang w:eastAsia="ar-SA"/>
        </w:rPr>
      </w:r>
    </w:p>
    <w:p>
      <w:pPr>
        <w:pStyle w:val="Normal"/>
        <w:spacing w:lineRule="atLeast" w:line="380"/>
        <w:jc w:val="both"/>
        <w:rPr>
          <w:rFonts w:ascii="Times New Roman" w:hAnsi="Times New Roman"/>
          <w:sz w:val="24"/>
          <w:szCs w:val="24"/>
        </w:rPr>
      </w:pPr>
      <w:r>
        <w:rPr>
          <w:b/>
          <w:bCs/>
          <w:sz w:val="24"/>
          <w:szCs w:val="24"/>
          <w:lang w:eastAsia="ar-SA"/>
        </w:rPr>
        <w:t>TABELA DE PROPORÇÃO</w:t>
      </w:r>
    </w:p>
    <w:tbl>
      <w:tblPr>
        <w:tblW w:w="908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813"/>
        <w:gridCol w:w="1186"/>
        <w:gridCol w:w="1089"/>
        <w:gridCol w:w="1249"/>
        <w:gridCol w:w="1120"/>
        <w:gridCol w:w="1145"/>
        <w:gridCol w:w="1485"/>
      </w:tblGrid>
      <w:tr>
        <w:trPr/>
        <w:tc>
          <w:tcPr>
            <w:tcW w:w="1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sz w:val="24"/>
                <w:szCs w:val="24"/>
                <w:lang w:eastAsia="ar-SA"/>
              </w:rPr>
              <w:t>PROPORÇÃO</w:t>
            </w:r>
          </w:p>
        </w:tc>
        <w:tc>
          <w:tcPr>
            <w:tcW w:w="118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sz w:val="24"/>
                <w:szCs w:val="24"/>
                <w:lang w:eastAsia="ar-SA"/>
              </w:rPr>
              <w:t>PORTE</w:t>
            </w:r>
          </w:p>
        </w:tc>
        <w:tc>
          <w:tcPr>
            <w:tcW w:w="108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bCs/>
                <w:sz w:val="24"/>
                <w:szCs w:val="24"/>
                <w:lang w:eastAsia="ar-SA"/>
              </w:rPr>
              <w:t>Mínimo</w:t>
            </w:r>
          </w:p>
        </w:tc>
        <w:tc>
          <w:tcPr>
            <w:tcW w:w="12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bCs/>
                <w:sz w:val="24"/>
                <w:szCs w:val="24"/>
                <w:lang w:eastAsia="ar-SA"/>
              </w:rPr>
              <w:t>Pequeno</w:t>
            </w:r>
          </w:p>
        </w:tc>
        <w:tc>
          <w:tcPr>
            <w:tcW w:w="112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bCs/>
                <w:sz w:val="24"/>
                <w:szCs w:val="24"/>
                <w:lang w:eastAsia="ar-SA"/>
              </w:rPr>
              <w:t>Médio</w:t>
            </w:r>
          </w:p>
        </w:tc>
        <w:tc>
          <w:tcPr>
            <w:tcW w:w="114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bCs/>
                <w:sz w:val="24"/>
                <w:szCs w:val="24"/>
                <w:lang w:eastAsia="ar-SA"/>
              </w:rPr>
              <w:t>Grande</w:t>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bCs/>
                <w:sz w:val="24"/>
                <w:szCs w:val="24"/>
                <w:lang w:eastAsia="ar-SA"/>
              </w:rPr>
              <w:t>Excepcional</w:t>
            </w:r>
          </w:p>
        </w:tc>
      </w:tr>
      <w:tr>
        <w:trPr/>
        <w:tc>
          <w:tcPr>
            <w:tcW w:w="1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sz w:val="24"/>
                <w:szCs w:val="24"/>
                <w:lang w:eastAsia="ar-SA"/>
              </w:rPr>
              <w:t>POTENCIAL</w:t>
            </w:r>
          </w:p>
        </w:tc>
        <w:tc>
          <w:tcPr>
            <w:tcW w:w="118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lang w:eastAsia="ar-SA"/>
              </w:rPr>
            </w:pPr>
            <w:r>
              <w:rPr>
                <w:sz w:val="24"/>
                <w:szCs w:val="24"/>
                <w:lang w:eastAsia="ar-SA"/>
              </w:rPr>
            </w:r>
          </w:p>
        </w:tc>
        <w:tc>
          <w:tcPr>
            <w:tcW w:w="108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c>
          <w:tcPr>
            <w:tcW w:w="12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1,75</w:t>
            </w:r>
          </w:p>
        </w:tc>
        <w:tc>
          <w:tcPr>
            <w:tcW w:w="112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2,5</w:t>
            </w:r>
          </w:p>
        </w:tc>
        <w:tc>
          <w:tcPr>
            <w:tcW w:w="114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3,25</w:t>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4</w:t>
            </w:r>
          </w:p>
        </w:tc>
      </w:tr>
      <w:tr>
        <w:trPr/>
        <w:tc>
          <w:tcPr>
            <w:tcW w:w="1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bCs/>
                <w:sz w:val="24"/>
                <w:szCs w:val="24"/>
                <w:lang w:eastAsia="ar-SA"/>
              </w:rPr>
              <w:t>Baixo</w:t>
            </w:r>
          </w:p>
        </w:tc>
        <w:tc>
          <w:tcPr>
            <w:tcW w:w="118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c>
          <w:tcPr>
            <w:tcW w:w="108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c>
          <w:tcPr>
            <w:tcW w:w="12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1,75</w:t>
            </w:r>
          </w:p>
        </w:tc>
        <w:tc>
          <w:tcPr>
            <w:tcW w:w="112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2,5</w:t>
            </w:r>
          </w:p>
        </w:tc>
        <w:tc>
          <w:tcPr>
            <w:tcW w:w="114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3,25</w:t>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4</w:t>
            </w:r>
          </w:p>
        </w:tc>
      </w:tr>
      <w:tr>
        <w:trPr/>
        <w:tc>
          <w:tcPr>
            <w:tcW w:w="1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bCs/>
                <w:sz w:val="24"/>
                <w:szCs w:val="24"/>
                <w:lang w:eastAsia="ar-SA"/>
              </w:rPr>
              <w:t>Médio</w:t>
            </w:r>
          </w:p>
        </w:tc>
        <w:tc>
          <w:tcPr>
            <w:tcW w:w="118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c>
          <w:tcPr>
            <w:tcW w:w="108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c>
          <w:tcPr>
            <w:tcW w:w="12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c>
          <w:tcPr>
            <w:tcW w:w="112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5</w:t>
            </w:r>
          </w:p>
        </w:tc>
        <w:tc>
          <w:tcPr>
            <w:tcW w:w="114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6,5</w:t>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8</w:t>
            </w:r>
          </w:p>
        </w:tc>
      </w:tr>
      <w:tr>
        <w:trPr/>
        <w:tc>
          <w:tcPr>
            <w:tcW w:w="1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bCs/>
                <w:sz w:val="24"/>
                <w:szCs w:val="24"/>
                <w:lang w:eastAsia="ar-SA"/>
              </w:rPr>
              <w:t>Alto</w:t>
            </w:r>
          </w:p>
        </w:tc>
        <w:tc>
          <w:tcPr>
            <w:tcW w:w="118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c>
          <w:tcPr>
            <w:tcW w:w="108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c>
          <w:tcPr>
            <w:tcW w:w="124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5,25</w:t>
            </w:r>
          </w:p>
        </w:tc>
        <w:tc>
          <w:tcPr>
            <w:tcW w:w="112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7,5</w:t>
            </w:r>
          </w:p>
        </w:tc>
        <w:tc>
          <w:tcPr>
            <w:tcW w:w="114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9,75</w:t>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12</w:t>
            </w:r>
          </w:p>
        </w:tc>
      </w:tr>
    </w:tbl>
    <w:p>
      <w:pPr>
        <w:pStyle w:val="Normal"/>
        <w:spacing w:lineRule="atLeast" w:line="380"/>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b/>
          <w:sz w:val="24"/>
          <w:szCs w:val="24"/>
          <w:lang w:eastAsia="ar-SA"/>
        </w:rPr>
        <w:t>2) Valor Inicial de cálculo para aplicação de multas (VALOR “A”):</w:t>
      </w:r>
    </w:p>
    <w:p>
      <w:pPr>
        <w:pStyle w:val="Normal"/>
        <w:spacing w:lineRule="atLeast" w:line="380" w:before="0" w:after="120"/>
        <w:jc w:val="both"/>
        <w:rPr>
          <w:rFonts w:ascii="Times New Roman" w:hAnsi="Times New Roman"/>
          <w:sz w:val="24"/>
          <w:szCs w:val="24"/>
        </w:rPr>
      </w:pPr>
      <w:r>
        <w:rPr>
          <w:sz w:val="24"/>
          <w:szCs w:val="24"/>
          <w:lang w:eastAsia="ar-SA"/>
        </w:rPr>
        <w:tab/>
        <w:t>2.1) Valores limites por artigo e grupo (em Unidade de Referência Municipal - URM):</w:t>
      </w:r>
    </w:p>
    <w:tbl>
      <w:tblPr>
        <w:tblW w:w="8917" w:type="dxa"/>
        <w:jc w:val="left"/>
        <w:tblInd w:w="504" w:type="dxa"/>
        <w:tblLayout w:type="fixed"/>
        <w:tblCellMar>
          <w:top w:w="55" w:type="dxa"/>
          <w:left w:w="55" w:type="dxa"/>
          <w:bottom w:w="55" w:type="dxa"/>
          <w:right w:w="55" w:type="dxa"/>
        </w:tblCellMar>
        <w:tblLook w:firstRow="0" w:noVBand="0" w:lastRow="0" w:firstColumn="0" w:lastColumn="0" w:noHBand="0" w:val="0000"/>
      </w:tblPr>
      <w:tblGrid>
        <w:gridCol w:w="1967"/>
        <w:gridCol w:w="2399"/>
        <w:gridCol w:w="2418"/>
        <w:gridCol w:w="2132"/>
      </w:tblGrid>
      <w:tr>
        <w:trPr/>
        <w:tc>
          <w:tcPr>
            <w:tcW w:w="1967"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pPr>
            <w:r>
              <w:rPr>
                <w:rFonts w:ascii="Times New Roman" w:hAnsi="Times New Roman"/>
                <w:b/>
                <w:bCs/>
                <w:sz w:val="24"/>
                <w:szCs w:val="24"/>
              </w:rPr>
              <w:t>Artigo</w:t>
            </w:r>
          </w:p>
        </w:tc>
        <w:tc>
          <w:tcPr>
            <w:tcW w:w="2399"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pPr>
            <w:r>
              <w:rPr>
                <w:rFonts w:ascii="Times New Roman" w:hAnsi="Times New Roman"/>
                <w:b/>
                <w:bCs/>
                <w:sz w:val="24"/>
                <w:szCs w:val="24"/>
              </w:rPr>
              <w:t>Infração</w:t>
            </w:r>
          </w:p>
        </w:tc>
        <w:tc>
          <w:tcPr>
            <w:tcW w:w="2418"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pPr>
            <w:r>
              <w:rPr>
                <w:rFonts w:ascii="Times New Roman" w:hAnsi="Times New Roman"/>
                <w:b/>
                <w:bCs/>
                <w:sz w:val="24"/>
                <w:szCs w:val="24"/>
              </w:rPr>
              <w:t>Inferior</w:t>
            </w:r>
          </w:p>
        </w:tc>
        <w:tc>
          <w:tcPr>
            <w:tcW w:w="2132"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pPr>
            <w:r>
              <w:rPr>
                <w:rFonts w:ascii="Times New Roman" w:hAnsi="Times New Roman"/>
                <w:b/>
                <w:bCs/>
                <w:sz w:val="24"/>
                <w:szCs w:val="24"/>
              </w:rPr>
              <w:t>Superior</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 xml:space="preserve">30 </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90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31</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32</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87.260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33</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87.260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125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125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36</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40</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6.110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6.110,01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41</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2.620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2.620,01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42</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6.110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6.110,01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54</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20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90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90,01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57</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60</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61</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62</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265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440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440,01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63</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90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17.490,01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87.260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87.260,01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64</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87.260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87.260,01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65</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90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66</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67</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68</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70</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90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71</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90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875.000,01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72</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87.260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73</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74</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75</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3.490,01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77</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90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8.725,01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78</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20</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30,01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40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40,01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79</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80</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81</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82</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265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Contedodatabela"/>
              <w:widowControl w:val="false"/>
              <w:snapToGrid w:val="false"/>
              <w:spacing w:before="0" w:after="160"/>
              <w:jc w:val="both"/>
              <w:rPr>
                <w:rFonts w:ascii="Times New Roman" w:hAnsi="Times New Roman"/>
                <w:color w:val="000000"/>
                <w:sz w:val="24"/>
                <w:szCs w:val="24"/>
              </w:rPr>
            </w:pPr>
            <w:r>
              <w:rPr>
                <w:rFonts w:ascii="Times New Roman" w:hAnsi="Times New Roman"/>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w:t>
            </w:r>
          </w:p>
        </w:tc>
      </w:tr>
      <w:tr>
        <w:trPr/>
        <w:tc>
          <w:tcPr>
            <w:tcW w:w="196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r>
        <w:trPr/>
        <w:tc>
          <w:tcPr>
            <w:tcW w:w="1967" w:type="dxa"/>
            <w:vMerge w:val="restart"/>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sz w:val="24"/>
                <w:szCs w:val="24"/>
              </w:rPr>
            </w:pPr>
            <w:r>
              <w:rPr>
                <w:color w:val="000000"/>
                <w:sz w:val="24"/>
                <w:szCs w:val="24"/>
              </w:rPr>
              <w:t>83</w:t>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17.450,01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w:t>
            </w:r>
          </w:p>
        </w:tc>
      </w:tr>
      <w:tr>
        <w:trPr/>
        <w:tc>
          <w:tcPr>
            <w:tcW w:w="1967"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rPr>
                <w:rFonts w:ascii="Times New Roman" w:hAnsi="Times New Roman"/>
                <w:color w:val="000000"/>
                <w:sz w:val="24"/>
                <w:szCs w:val="24"/>
              </w:rPr>
            </w:pPr>
            <w:r>
              <w:rPr>
                <w:color w:val="000000"/>
                <w:sz w:val="24"/>
                <w:szCs w:val="24"/>
              </w:rPr>
            </w:r>
          </w:p>
        </w:tc>
        <w:tc>
          <w:tcPr>
            <w:tcW w:w="2399"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2418"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52.350,01</w:t>
            </w:r>
          </w:p>
        </w:tc>
        <w:tc>
          <w:tcPr>
            <w:tcW w:w="2132"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175.000</w:t>
            </w:r>
          </w:p>
        </w:tc>
      </w:tr>
    </w:tbl>
    <w:p>
      <w:pPr>
        <w:pStyle w:val="Normal"/>
        <w:spacing w:lineRule="atLeast" w:line="380" w:before="0" w:after="120"/>
        <w:jc w:val="both"/>
        <w:rPr>
          <w:rFonts w:ascii="Times New Roman" w:hAnsi="Times New Roman"/>
          <w:sz w:val="24"/>
          <w:szCs w:val="24"/>
          <w:lang w:eastAsia="ar-SA"/>
        </w:rPr>
      </w:pPr>
      <w:r>
        <w:rPr>
          <w:sz w:val="24"/>
          <w:szCs w:val="24"/>
          <w:lang w:eastAsia="ar-SA"/>
        </w:rPr>
      </w:r>
    </w:p>
    <w:p>
      <w:pPr>
        <w:pStyle w:val="Normal"/>
        <w:spacing w:lineRule="atLeast" w:line="380" w:before="0" w:after="120"/>
        <w:jc w:val="both"/>
        <w:rPr>
          <w:rFonts w:ascii="Times New Roman" w:hAnsi="Times New Roman"/>
          <w:sz w:val="24"/>
          <w:szCs w:val="24"/>
        </w:rPr>
      </w:pPr>
      <w:r>
        <w:rPr>
          <w:sz w:val="24"/>
          <w:szCs w:val="24"/>
          <w:lang w:eastAsia="ar-SA"/>
        </w:rPr>
        <w:tab/>
        <w:t>2.2) Valores calculados para o porte mínimo/potencial baixo da TABELA DE PROPORÇÃO:</w:t>
      </w:r>
    </w:p>
    <w:p>
      <w:pPr>
        <w:pStyle w:val="Normal"/>
        <w:spacing w:lineRule="atLeast" w:line="380"/>
        <w:jc w:val="both"/>
        <w:rPr>
          <w:rFonts w:ascii="Times New Roman" w:hAnsi="Times New Roman"/>
          <w:sz w:val="24"/>
          <w:szCs w:val="24"/>
        </w:rPr>
      </w:pPr>
      <w:r>
        <w:rPr>
          <w:sz w:val="24"/>
          <w:szCs w:val="24"/>
          <w:lang w:eastAsia="ar-SA"/>
        </w:rPr>
        <w:tab/>
        <w:t xml:space="preserve">O Cálculo do valor do porte mínimo/potencial baixo (utilizado como multiplicador na TABELA DE PROPORÇÃO), para cada um dos artigos citados, obedecerá </w:t>
      </w:r>
      <w:r>
        <w:rPr>
          <w:sz w:val="24"/>
          <w:szCs w:val="24"/>
          <w:lang w:eastAsia="ar-SA"/>
        </w:rPr>
        <w:t>à</w:t>
      </w:r>
      <w:r>
        <w:rPr>
          <w:sz w:val="24"/>
          <w:szCs w:val="24"/>
          <w:lang w:eastAsia="ar-SA"/>
        </w:rPr>
        <w:t xml:space="preserve"> seguinte fórmula:</w:t>
      </w:r>
    </w:p>
    <w:p>
      <w:pPr>
        <w:pStyle w:val="Normal"/>
        <w:spacing w:lineRule="atLeast" w:line="380"/>
        <w:jc w:val="both"/>
        <w:rPr>
          <w:rFonts w:ascii="Times New Roman" w:hAnsi="Times New Roman"/>
          <w:sz w:val="24"/>
          <w:szCs w:val="24"/>
          <w:lang w:eastAsia="ar-SA"/>
        </w:rPr>
      </w:pPr>
      <w:r>
        <w:rPr>
          <w:sz w:val="24"/>
          <w:szCs w:val="24"/>
          <w:lang w:eastAsia="ar-SA"/>
        </w:rPr>
      </w:r>
    </w:p>
    <w:tbl>
      <w:tblPr>
        <w:tblW w:w="963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Valor = (Superior – Inferior) / (65x12)</w:t>
            </w:r>
          </w:p>
        </w:tc>
      </w:tr>
    </w:tbl>
    <w:p>
      <w:pPr>
        <w:pStyle w:val="Normal"/>
        <w:spacing w:lineRule="atLeast" w:line="380"/>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sz w:val="24"/>
          <w:szCs w:val="24"/>
          <w:lang w:eastAsia="ar-SA"/>
        </w:rPr>
        <w:t>Onde: - 65 = n</w:t>
      </w:r>
      <w:r>
        <w:rPr>
          <w:strike/>
          <w:sz w:val="24"/>
          <w:szCs w:val="24"/>
          <w:lang w:eastAsia="ar-SA"/>
        </w:rPr>
        <w:t>º</w:t>
      </w:r>
      <w:r>
        <w:rPr>
          <w:sz w:val="24"/>
          <w:szCs w:val="24"/>
          <w:lang w:eastAsia="ar-SA"/>
        </w:rPr>
        <w:t xml:space="preserve"> máximo de fatores agravantes.</w:t>
      </w:r>
    </w:p>
    <w:p>
      <w:pPr>
        <w:pStyle w:val="Normal"/>
        <w:spacing w:lineRule="atLeast" w:line="380"/>
        <w:jc w:val="both"/>
        <w:rPr>
          <w:rFonts w:ascii="Times New Roman" w:hAnsi="Times New Roman"/>
          <w:sz w:val="24"/>
          <w:szCs w:val="24"/>
        </w:rPr>
      </w:pPr>
      <w:r>
        <w:rPr>
          <w:rFonts w:eastAsia="Liberation Serif" w:cs="Liberation Serif"/>
          <w:sz w:val="24"/>
          <w:szCs w:val="24"/>
          <w:lang w:eastAsia="ar-SA"/>
        </w:rPr>
        <w:t xml:space="preserve">           </w:t>
      </w:r>
      <w:r>
        <w:rPr>
          <w:sz w:val="24"/>
          <w:szCs w:val="24"/>
          <w:lang w:eastAsia="ar-SA"/>
        </w:rPr>
        <w:t>- 12 = divisor máximo da tabela de proporção</w:t>
      </w:r>
    </w:p>
    <w:p>
      <w:pPr>
        <w:pStyle w:val="Normal"/>
        <w:spacing w:lineRule="atLeast" w:line="380"/>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sz w:val="24"/>
          <w:szCs w:val="24"/>
          <w:lang w:eastAsia="ar-SA"/>
        </w:rPr>
        <w:t>Resultado (em URM):</w:t>
      </w:r>
    </w:p>
    <w:tbl>
      <w:tblPr>
        <w:tblW w:w="9638"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2419"/>
        <w:gridCol w:w="3831"/>
        <w:gridCol w:w="3388"/>
      </w:tblGrid>
      <w:tr>
        <w:trPr/>
        <w:tc>
          <w:tcPr>
            <w:tcW w:w="2419" w:type="dxa"/>
            <w:tcBorders>
              <w:top w:val="single" w:sz="8" w:space="0" w:color="000000"/>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color w:val="000000"/>
                <w:sz w:val="24"/>
                <w:szCs w:val="24"/>
              </w:rPr>
              <w:t>Artigo</w:t>
            </w:r>
          </w:p>
        </w:tc>
        <w:tc>
          <w:tcPr>
            <w:tcW w:w="3831"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color w:val="000000"/>
                <w:sz w:val="24"/>
                <w:szCs w:val="24"/>
              </w:rPr>
              <w:t>Infração/Grupo</w:t>
            </w:r>
          </w:p>
        </w:tc>
        <w:tc>
          <w:tcPr>
            <w:tcW w:w="3388"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color w:val="000000"/>
                <w:sz w:val="24"/>
                <w:szCs w:val="24"/>
              </w:rPr>
              <w:t>Índice (Valor em URM)</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29</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Contedodatabela"/>
              <w:widowControl w:val="false"/>
              <w:snapToGrid w:val="false"/>
              <w:spacing w:before="0" w:after="160"/>
              <w:jc w:val="center"/>
              <w:rPr>
                <w:rFonts w:ascii="Times New Roman" w:hAnsi="Times New Roman"/>
                <w:color w:val="000000"/>
                <w:sz w:val="24"/>
                <w:szCs w:val="24"/>
              </w:rPr>
            </w:pPr>
            <w:r>
              <w:rPr>
                <w:rFonts w:ascii="Times New Roman" w:hAnsi="Times New Roman"/>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0,19</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Contedodatabela"/>
              <w:widowControl w:val="false"/>
              <w:snapToGrid w:val="false"/>
              <w:spacing w:before="0" w:after="160"/>
              <w:jc w:val="center"/>
              <w:rPr>
                <w:rFonts w:ascii="Times New Roman" w:hAnsi="Times New Roman"/>
                <w:color w:val="000000"/>
                <w:sz w:val="24"/>
                <w:szCs w:val="24"/>
              </w:rPr>
            </w:pPr>
            <w:r>
              <w:rPr>
                <w:rFonts w:ascii="Times New Roman" w:hAnsi="Times New Roman"/>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0,2</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 xml:space="preserve">30 </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0,11</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0,45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0,45</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31</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0,18</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0,9</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32</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21,25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22,37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67,13</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33</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21,25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22,37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67,13</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34</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2,08</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8,95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11,19</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35</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2,08</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8,95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11,19</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36</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0,16</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0,9</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40</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3,35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3,36</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3,35</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41</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42</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3,35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3,36</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3,35</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54</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0,02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0,07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0,11</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57</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0,22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0,67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60</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43,62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179,62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10961,54</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61</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43,62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179,62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10961,54</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62</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0,11</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0,11</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63</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22,26</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89,45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336,85</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64</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22,37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67,13</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112,49</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65</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44,63</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179,62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2019,23</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66</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223,24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224,36</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673,08</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67</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0,22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0,67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68</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224,13</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897,44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1121,79</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70</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0,33</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0,67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71</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224,24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897,44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1121,79</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72</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20,13</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22,37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67,13</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73</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8,95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11,19</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22,37</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74</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15,66</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75</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2,01</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6,71</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77</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2,12</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8,95</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11,19</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78</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0,01</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0,01</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0,01</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79</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20,13</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44,74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157,24</w:t>
            </w:r>
          </w:p>
        </w:tc>
      </w:tr>
      <w:tr>
        <w:trPr/>
        <w:tc>
          <w:tcPr>
            <w:tcW w:w="241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80</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20,13</w:t>
            </w:r>
          </w:p>
        </w:tc>
      </w:tr>
      <w:tr>
        <w:trPr/>
        <w:tc>
          <w:tcPr>
            <w:tcW w:w="241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Contedodatabela"/>
              <w:widowControl w:val="false"/>
              <w:snapToGrid w:val="false"/>
              <w:spacing w:before="0" w:after="160"/>
              <w:jc w:val="center"/>
              <w:rPr>
                <w:rFonts w:ascii="Times New Roman" w:hAnsi="Times New Roman"/>
                <w:color w:val="000000"/>
                <w:sz w:val="24"/>
                <w:szCs w:val="24"/>
              </w:rPr>
            </w:pPr>
            <w:r>
              <w:rPr>
                <w:rFonts w:ascii="Times New Roman" w:hAnsi="Times New Roman"/>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44,74</w:t>
            </w:r>
          </w:p>
        </w:tc>
      </w:tr>
      <w:tr>
        <w:trPr/>
        <w:tc>
          <w:tcPr>
            <w:tcW w:w="241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Contedodatabela"/>
              <w:widowControl w:val="false"/>
              <w:snapToGrid w:val="false"/>
              <w:spacing w:before="0" w:after="160"/>
              <w:jc w:val="center"/>
              <w:rPr>
                <w:rFonts w:ascii="Times New Roman" w:hAnsi="Times New Roman"/>
                <w:color w:val="000000"/>
                <w:sz w:val="24"/>
                <w:szCs w:val="24"/>
              </w:rPr>
            </w:pPr>
            <w:r>
              <w:rPr>
                <w:rFonts w:ascii="Times New Roman" w:hAnsi="Times New Roman"/>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157,24</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81</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2,01</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4,47</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15,66</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color w:val="000000"/>
                <w:sz w:val="24"/>
                <w:szCs w:val="24"/>
              </w:rPr>
              <w:t>82</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22,03</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44,74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157,24</w:t>
            </w:r>
          </w:p>
        </w:tc>
      </w:tr>
      <w:tr>
        <w:trPr/>
        <w:tc>
          <w:tcPr>
            <w:tcW w:w="2419" w:type="dxa"/>
            <w:vMerge w:val="restart"/>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sz w:val="24"/>
                <w:szCs w:val="24"/>
              </w:rPr>
            </w:pPr>
            <w:r>
              <w:rPr>
                <w:color w:val="000000"/>
                <w:sz w:val="24"/>
                <w:szCs w:val="24"/>
              </w:rPr>
              <w:t>83</w:t>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20,13</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44,74</w:t>
            </w:r>
          </w:p>
        </w:tc>
      </w:tr>
      <w:tr>
        <w:trPr/>
        <w:tc>
          <w:tcPr>
            <w:tcW w:w="2419"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Times New Roman" w:hAnsi="Times New Roman"/>
                <w:color w:val="000000"/>
                <w:sz w:val="24"/>
                <w:szCs w:val="24"/>
              </w:rPr>
            </w:pPr>
            <w:r>
              <w:rPr>
                <w:color w:val="000000"/>
                <w:sz w:val="24"/>
                <w:szCs w:val="24"/>
              </w:rPr>
            </w:r>
          </w:p>
        </w:tc>
        <w:tc>
          <w:tcPr>
            <w:tcW w:w="3831" w:type="dxa"/>
            <w:tcBorders>
              <w:left w:val="single" w:sz="2" w:space="0" w:color="000000"/>
              <w:bottom w:val="single" w:sz="2" w:space="0" w:color="000000"/>
            </w:tcBorders>
            <w:shd w:color="auto" w:fill="auto" w:val="clear"/>
          </w:tcPr>
          <w:p>
            <w:pPr>
              <w:pStyle w:val="Contedodatabela"/>
              <w:widowControl w:val="false"/>
              <w:spacing w:before="0" w:after="160"/>
              <w:jc w:val="both"/>
              <w:rPr>
                <w:rFonts w:ascii="Times New Roman" w:hAnsi="Times New Roman"/>
                <w:sz w:val="24"/>
                <w:szCs w:val="24"/>
              </w:rPr>
            </w:pPr>
            <w:r>
              <w:rPr>
                <w:rFonts w:ascii="Times New Roman" w:hAnsi="Times New Roman"/>
                <w:color w:val="000000"/>
                <w:sz w:val="24"/>
                <w:szCs w:val="24"/>
              </w:rPr>
              <w:t>Grupo III</w:t>
            </w:r>
          </w:p>
        </w:tc>
        <w:tc>
          <w:tcPr>
            <w:tcW w:w="3388"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157,24</w:t>
            </w:r>
          </w:p>
        </w:tc>
      </w:tr>
    </w:tbl>
    <w:p>
      <w:pPr>
        <w:pStyle w:val="Normal"/>
        <w:spacing w:lineRule="atLeast" w:line="380"/>
        <w:jc w:val="both"/>
        <w:rPr>
          <w:rFonts w:ascii="Times New Roman" w:hAnsi="Times New Roman"/>
          <w:sz w:val="24"/>
          <w:szCs w:val="24"/>
          <w:lang w:eastAsia="ar-SA"/>
        </w:rPr>
      </w:pPr>
      <w:r>
        <w:rPr>
          <w:sz w:val="24"/>
          <w:szCs w:val="24"/>
          <w:lang w:eastAsia="ar-SA"/>
        </w:rPr>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 xml:space="preserve">Este valor será multiplicado pelo indexador em cada porte/potencial da TABELA DE PROPORÇÃO, gerando o </w:t>
      </w:r>
      <w:r>
        <w:rPr>
          <w:b/>
          <w:sz w:val="24"/>
          <w:szCs w:val="24"/>
          <w:lang w:eastAsia="ar-SA"/>
        </w:rPr>
        <w:t>VALOR (A)</w:t>
      </w:r>
      <w:r>
        <w:rPr>
          <w:sz w:val="24"/>
          <w:szCs w:val="24"/>
          <w:lang w:eastAsia="ar-SA"/>
        </w:rPr>
        <w:t xml:space="preserve"> para cada um dos cruzamentos da TABELA.</w:t>
      </w:r>
    </w:p>
    <w:p>
      <w:pPr>
        <w:pStyle w:val="Normal"/>
        <w:widowControl/>
        <w:suppressAutoHyphens w:val="true"/>
        <w:bidi w:val="0"/>
        <w:spacing w:lineRule="atLeast" w:line="380"/>
        <w:ind w:left="0" w:right="0" w:firstLine="737"/>
        <w:jc w:val="both"/>
        <w:rPr>
          <w:rFonts w:ascii="Times New Roman" w:hAnsi="Times New Roman"/>
          <w:sz w:val="24"/>
          <w:szCs w:val="24"/>
        </w:rPr>
      </w:pPr>
      <w:r>
        <w:rPr>
          <w:sz w:val="24"/>
          <w:szCs w:val="24"/>
          <w:lang w:eastAsia="ar-SA"/>
        </w:rPr>
        <w:t>O valor (A) para cada empreendimento é o correspondente ao seu enquadramento na classificação da medida do porte com o respectivo potencial poluidor segundo a Resolução Consema 372/2018.</w:t>
      </w:r>
    </w:p>
    <w:p>
      <w:pPr>
        <w:pStyle w:val="Normal"/>
        <w:spacing w:lineRule="atLeast" w:line="380"/>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sz w:val="24"/>
          <w:szCs w:val="24"/>
          <w:lang w:eastAsia="ar-SA"/>
        </w:rPr>
        <w:t>Exemplo para o Artigo 60, Grupo I (em URMs):</w:t>
      </w:r>
    </w:p>
    <w:tbl>
      <w:tblPr>
        <w:tblW w:w="9638"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760"/>
        <w:gridCol w:w="993"/>
        <w:gridCol w:w="1377"/>
        <w:gridCol w:w="1377"/>
        <w:gridCol w:w="1377"/>
        <w:gridCol w:w="1377"/>
        <w:gridCol w:w="1376"/>
      </w:tblGrid>
      <w:tr>
        <w:trPr/>
        <w:tc>
          <w:tcPr>
            <w:tcW w:w="1760"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rPr>
                <w:rFonts w:ascii="Times New Roman" w:hAnsi="Times New Roman"/>
                <w:sz w:val="24"/>
                <w:szCs w:val="24"/>
              </w:rPr>
            </w:pPr>
            <w:r>
              <w:rPr>
                <w:rFonts w:ascii="Times New Roman" w:hAnsi="Times New Roman"/>
                <w:b/>
                <w:bCs/>
                <w:sz w:val="24"/>
                <w:szCs w:val="24"/>
              </w:rPr>
              <w:t>PROPORÇÃO</w:t>
            </w:r>
          </w:p>
        </w:tc>
        <w:tc>
          <w:tcPr>
            <w:tcW w:w="993"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sz w:val="24"/>
                <w:szCs w:val="24"/>
              </w:rPr>
              <w:t>PORTE</w:t>
            </w:r>
          </w:p>
        </w:tc>
        <w:tc>
          <w:tcPr>
            <w:tcW w:w="1377"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sz w:val="24"/>
                <w:szCs w:val="24"/>
              </w:rPr>
              <w:t>Mínimo</w:t>
            </w:r>
          </w:p>
        </w:tc>
        <w:tc>
          <w:tcPr>
            <w:tcW w:w="1377"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sz w:val="24"/>
                <w:szCs w:val="24"/>
              </w:rPr>
              <w:t>Pequeno</w:t>
            </w:r>
          </w:p>
        </w:tc>
        <w:tc>
          <w:tcPr>
            <w:tcW w:w="1377"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sz w:val="24"/>
                <w:szCs w:val="24"/>
              </w:rPr>
              <w:t>Médio</w:t>
            </w:r>
          </w:p>
        </w:tc>
        <w:tc>
          <w:tcPr>
            <w:tcW w:w="1377" w:type="dxa"/>
            <w:tcBorders>
              <w:top w:val="single" w:sz="2" w:space="0" w:color="000000"/>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sz w:val="24"/>
                <w:szCs w:val="24"/>
              </w:rPr>
              <w:t>Grande</w:t>
            </w:r>
          </w:p>
        </w:tc>
        <w:tc>
          <w:tcPr>
            <w:tcW w:w="1376"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b/>
                <w:bCs/>
                <w:sz w:val="24"/>
                <w:szCs w:val="24"/>
              </w:rPr>
              <w:t>Excepcional</w:t>
            </w:r>
          </w:p>
        </w:tc>
      </w:tr>
      <w:tr>
        <w:trPr/>
        <w:tc>
          <w:tcPr>
            <w:tcW w:w="1760" w:type="dxa"/>
            <w:tcBorders>
              <w:left w:val="single" w:sz="2" w:space="0" w:color="000000"/>
              <w:bottom w:val="single" w:sz="2" w:space="0" w:color="000000"/>
            </w:tcBorders>
            <w:shd w:color="auto" w:fill="auto" w:val="clear"/>
          </w:tcPr>
          <w:p>
            <w:pPr>
              <w:pStyle w:val="Contedodatabela"/>
              <w:widowControl w:val="false"/>
              <w:spacing w:before="0" w:after="160"/>
              <w:rPr>
                <w:rFonts w:ascii="Times New Roman" w:hAnsi="Times New Roman"/>
                <w:sz w:val="24"/>
                <w:szCs w:val="24"/>
              </w:rPr>
            </w:pPr>
            <w:r>
              <w:rPr>
                <w:rFonts w:ascii="Times New Roman" w:hAnsi="Times New Roman"/>
                <w:b/>
                <w:bCs/>
                <w:sz w:val="24"/>
                <w:szCs w:val="24"/>
              </w:rPr>
              <w:t>POTENCIAL</w:t>
            </w:r>
          </w:p>
        </w:tc>
        <w:tc>
          <w:tcPr>
            <w:tcW w:w="993" w:type="dxa"/>
            <w:tcBorders>
              <w:left w:val="single" w:sz="2" w:space="0" w:color="000000"/>
              <w:bottom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c>
          <w:tcPr>
            <w:tcW w:w="1377" w:type="dxa"/>
            <w:tcBorders>
              <w:left w:val="single" w:sz="2" w:space="0" w:color="000000"/>
              <w:bottom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c>
          <w:tcPr>
            <w:tcW w:w="1377" w:type="dxa"/>
            <w:tcBorders>
              <w:left w:val="single" w:sz="2" w:space="0" w:color="000000"/>
              <w:bottom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c>
          <w:tcPr>
            <w:tcW w:w="1377" w:type="dxa"/>
            <w:tcBorders>
              <w:left w:val="single" w:sz="2" w:space="0" w:color="000000"/>
              <w:bottom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c>
          <w:tcPr>
            <w:tcW w:w="1377" w:type="dxa"/>
            <w:tcBorders>
              <w:left w:val="single" w:sz="2" w:space="0" w:color="000000"/>
              <w:bottom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c>
          <w:tcPr>
            <w:tcW w:w="1376" w:type="dxa"/>
            <w:tcBorders>
              <w:left w:val="single" w:sz="2" w:space="0" w:color="000000"/>
              <w:bottom w:val="single" w:sz="2" w:space="0" w:color="000000"/>
              <w:right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r>
      <w:tr>
        <w:trPr/>
        <w:tc>
          <w:tcPr>
            <w:tcW w:w="1760" w:type="dxa"/>
            <w:tcBorders>
              <w:left w:val="single" w:sz="2" w:space="0" w:color="000000"/>
              <w:bottom w:val="single" w:sz="2" w:space="0" w:color="000000"/>
            </w:tcBorders>
            <w:shd w:color="auto" w:fill="auto" w:val="clear"/>
          </w:tcPr>
          <w:p>
            <w:pPr>
              <w:pStyle w:val="Contedodatabela"/>
              <w:widowControl w:val="false"/>
              <w:spacing w:before="0" w:after="160"/>
              <w:rPr>
                <w:rFonts w:ascii="Times New Roman" w:hAnsi="Times New Roman"/>
                <w:sz w:val="24"/>
                <w:szCs w:val="24"/>
              </w:rPr>
            </w:pPr>
            <w:r>
              <w:rPr>
                <w:rFonts w:ascii="Times New Roman" w:hAnsi="Times New Roman"/>
                <w:b/>
                <w:bCs/>
                <w:sz w:val="24"/>
                <w:szCs w:val="24"/>
              </w:rPr>
              <w:t>Baixo</w:t>
            </w:r>
          </w:p>
        </w:tc>
        <w:tc>
          <w:tcPr>
            <w:tcW w:w="993" w:type="dxa"/>
            <w:tcBorders>
              <w:left w:val="single" w:sz="2" w:space="0" w:color="000000"/>
              <w:bottom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875</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1.531,25</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2.187,50</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2.843,75</w:t>
            </w:r>
          </w:p>
        </w:tc>
        <w:tc>
          <w:tcPr>
            <w:tcW w:w="1376"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3.500</w:t>
            </w:r>
          </w:p>
        </w:tc>
      </w:tr>
      <w:tr>
        <w:trPr/>
        <w:tc>
          <w:tcPr>
            <w:tcW w:w="1760" w:type="dxa"/>
            <w:tcBorders>
              <w:left w:val="single" w:sz="2" w:space="0" w:color="000000"/>
              <w:bottom w:val="single" w:sz="2" w:space="0" w:color="000000"/>
            </w:tcBorders>
            <w:shd w:color="auto" w:fill="auto" w:val="clear"/>
          </w:tcPr>
          <w:p>
            <w:pPr>
              <w:pStyle w:val="Contedodatabela"/>
              <w:widowControl w:val="false"/>
              <w:spacing w:before="0" w:after="160"/>
              <w:rPr>
                <w:rFonts w:ascii="Times New Roman" w:hAnsi="Times New Roman"/>
                <w:sz w:val="24"/>
                <w:szCs w:val="24"/>
              </w:rPr>
            </w:pPr>
            <w:r>
              <w:rPr>
                <w:rFonts w:ascii="Times New Roman" w:hAnsi="Times New Roman"/>
                <w:b/>
                <w:bCs/>
                <w:sz w:val="24"/>
                <w:szCs w:val="24"/>
              </w:rPr>
              <w:t>Médio</w:t>
            </w:r>
          </w:p>
        </w:tc>
        <w:tc>
          <w:tcPr>
            <w:tcW w:w="993" w:type="dxa"/>
            <w:tcBorders>
              <w:left w:val="single" w:sz="2" w:space="0" w:color="000000"/>
              <w:bottom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1750</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2.625</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4.375</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5.687,50</w:t>
            </w:r>
          </w:p>
        </w:tc>
        <w:tc>
          <w:tcPr>
            <w:tcW w:w="1376"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7.000</w:t>
            </w:r>
          </w:p>
        </w:tc>
      </w:tr>
      <w:tr>
        <w:trPr/>
        <w:tc>
          <w:tcPr>
            <w:tcW w:w="1760" w:type="dxa"/>
            <w:tcBorders>
              <w:left w:val="single" w:sz="2" w:space="0" w:color="000000"/>
              <w:bottom w:val="single" w:sz="2" w:space="0" w:color="000000"/>
            </w:tcBorders>
            <w:shd w:color="auto" w:fill="auto" w:val="clear"/>
          </w:tcPr>
          <w:p>
            <w:pPr>
              <w:pStyle w:val="Contedodatabela"/>
              <w:widowControl w:val="false"/>
              <w:spacing w:before="0" w:after="160"/>
              <w:rPr>
                <w:rFonts w:ascii="Times New Roman" w:hAnsi="Times New Roman"/>
                <w:sz w:val="24"/>
                <w:szCs w:val="24"/>
              </w:rPr>
            </w:pPr>
            <w:r>
              <w:rPr>
                <w:rFonts w:ascii="Times New Roman" w:hAnsi="Times New Roman"/>
                <w:b/>
                <w:bCs/>
                <w:sz w:val="24"/>
                <w:szCs w:val="24"/>
              </w:rPr>
              <w:t>Alto</w:t>
            </w:r>
          </w:p>
        </w:tc>
        <w:tc>
          <w:tcPr>
            <w:tcW w:w="993" w:type="dxa"/>
            <w:tcBorders>
              <w:left w:val="single" w:sz="2" w:space="0" w:color="000000"/>
              <w:bottom w:val="single" w:sz="2" w:space="0" w:color="000000"/>
            </w:tcBorders>
            <w:shd w:color="auto" w:fill="B2B2B2" w:val="clear"/>
          </w:tcPr>
          <w:p>
            <w:pPr>
              <w:pStyle w:val="Contedodatabela"/>
              <w:widowControl w:val="false"/>
              <w:snapToGrid w:val="false"/>
              <w:spacing w:before="0" w:after="160"/>
              <w:jc w:val="center"/>
              <w:rPr>
                <w:rFonts w:ascii="Times New Roman" w:hAnsi="Times New Roman"/>
                <w:sz w:val="24"/>
                <w:szCs w:val="24"/>
              </w:rPr>
            </w:pPr>
            <w:r>
              <w:rPr>
                <w:rFonts w:ascii="Times New Roman" w:hAnsi="Times New Roman"/>
                <w:sz w:val="24"/>
                <w:szCs w:val="24"/>
              </w:rPr>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2.625</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4.593,75</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6.562,50</w:t>
            </w:r>
          </w:p>
        </w:tc>
        <w:tc>
          <w:tcPr>
            <w:tcW w:w="1377" w:type="dxa"/>
            <w:tcBorders>
              <w:left w:val="single" w:sz="2" w:space="0" w:color="000000"/>
              <w:bottom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8.531,25</w:t>
            </w:r>
          </w:p>
        </w:tc>
        <w:tc>
          <w:tcPr>
            <w:tcW w:w="1376" w:type="dxa"/>
            <w:tcBorders>
              <w:left w:val="single" w:sz="2" w:space="0" w:color="000000"/>
              <w:bottom w:val="single" w:sz="2" w:space="0" w:color="000000"/>
              <w:right w:val="single" w:sz="2" w:space="0" w:color="000000"/>
            </w:tcBorders>
            <w:shd w:color="auto" w:fill="auto" w:val="clear"/>
          </w:tcPr>
          <w:p>
            <w:pPr>
              <w:pStyle w:val="Contedodatabela"/>
              <w:widowControl w:val="false"/>
              <w:spacing w:before="0" w:after="160"/>
              <w:jc w:val="center"/>
              <w:rPr>
                <w:rFonts w:ascii="Times New Roman" w:hAnsi="Times New Roman"/>
                <w:sz w:val="24"/>
                <w:szCs w:val="24"/>
              </w:rPr>
            </w:pPr>
            <w:r>
              <w:rPr>
                <w:rFonts w:ascii="Times New Roman" w:hAnsi="Times New Roman"/>
                <w:sz w:val="24"/>
                <w:szCs w:val="24"/>
              </w:rPr>
              <w:t>10.500</w:t>
            </w:r>
          </w:p>
        </w:tc>
      </w:tr>
    </w:tbl>
    <w:p>
      <w:pPr>
        <w:pStyle w:val="Normal"/>
        <w:spacing w:lineRule="atLeast" w:line="380"/>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rFonts w:eastAsia="Liberation Serif" w:cs="Liberation Serif"/>
          <w:sz w:val="24"/>
          <w:szCs w:val="24"/>
          <w:lang w:eastAsia="ar-SA"/>
        </w:rPr>
        <w:t xml:space="preserve"> </w:t>
      </w:r>
      <w:r>
        <w:rPr>
          <w:b/>
          <w:sz w:val="24"/>
          <w:szCs w:val="24"/>
          <w:lang w:eastAsia="ar-SA"/>
        </w:rPr>
        <w:t>3) Circunstâncias que agravam o cálculo do valor final da multa:</w:t>
      </w:r>
    </w:p>
    <w:p>
      <w:pPr>
        <w:pStyle w:val="Normal"/>
        <w:spacing w:lineRule="atLeast" w:line="380"/>
        <w:jc w:val="both"/>
        <w:rPr>
          <w:rFonts w:ascii="Times New Roman" w:hAnsi="Times New Roman"/>
          <w:sz w:val="24"/>
          <w:szCs w:val="24"/>
        </w:rPr>
      </w:pPr>
      <w:r>
        <w:rPr>
          <w:sz w:val="24"/>
          <w:szCs w:val="24"/>
          <w:lang w:eastAsia="ar-SA"/>
        </w:rPr>
        <w:t>Circunstâncias que agravam o valor final da multa, se a infração resultou em:</w:t>
      </w:r>
    </w:p>
    <w:tbl>
      <w:tblPr>
        <w:tblW w:w="963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009"/>
        <w:gridCol w:w="1298"/>
        <w:gridCol w:w="1643"/>
        <w:gridCol w:w="1344"/>
        <w:gridCol w:w="1344"/>
      </w:tblGrid>
      <w:tr>
        <w:trPr/>
        <w:tc>
          <w:tcPr>
            <w:tcW w:w="400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lang w:eastAsia="ar-SA"/>
              </w:rPr>
            </w:pPr>
            <w:r>
              <w:rPr>
                <w:sz w:val="24"/>
                <w:szCs w:val="24"/>
                <w:lang w:eastAsia="ar-SA"/>
              </w:rPr>
            </w:r>
          </w:p>
        </w:tc>
        <w:tc>
          <w:tcPr>
            <w:tcW w:w="1298"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Não</w:t>
            </w:r>
          </w:p>
        </w:tc>
        <w:tc>
          <w:tcPr>
            <w:tcW w:w="16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Baixo</w:t>
            </w:r>
          </w:p>
        </w:tc>
        <w:tc>
          <w:tcPr>
            <w:tcW w:w="1344"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Médio</w:t>
            </w:r>
          </w:p>
        </w:tc>
        <w:tc>
          <w:tcPr>
            <w:tcW w:w="13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Alto</w:t>
            </w:r>
          </w:p>
        </w:tc>
      </w:tr>
      <w:tr>
        <w:trPr/>
        <w:tc>
          <w:tcPr>
            <w:tcW w:w="400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Riscos à saúde </w:t>
            </w:r>
            <w:r>
              <w:rPr>
                <w:b/>
                <w:sz w:val="24"/>
                <w:szCs w:val="24"/>
                <w:lang w:eastAsia="ar-SA"/>
              </w:rPr>
              <w:t>(B)</w:t>
            </w:r>
          </w:p>
        </w:tc>
        <w:tc>
          <w:tcPr>
            <w:tcW w:w="1298"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c>
          <w:tcPr>
            <w:tcW w:w="16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c>
          <w:tcPr>
            <w:tcW w:w="1344"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c>
          <w:tcPr>
            <w:tcW w:w="13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7</w:t>
            </w:r>
          </w:p>
        </w:tc>
      </w:tr>
      <w:tr>
        <w:trPr/>
        <w:tc>
          <w:tcPr>
            <w:tcW w:w="400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Destruição da Flora </w:t>
            </w:r>
            <w:r>
              <w:rPr>
                <w:b/>
                <w:sz w:val="24"/>
                <w:szCs w:val="24"/>
                <w:lang w:eastAsia="ar-SA"/>
              </w:rPr>
              <w:t>(C)</w:t>
            </w:r>
          </w:p>
        </w:tc>
        <w:tc>
          <w:tcPr>
            <w:tcW w:w="1298"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c>
          <w:tcPr>
            <w:tcW w:w="16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c>
          <w:tcPr>
            <w:tcW w:w="1344"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c>
          <w:tcPr>
            <w:tcW w:w="13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7</w:t>
            </w:r>
          </w:p>
        </w:tc>
      </w:tr>
      <w:tr>
        <w:trPr/>
        <w:tc>
          <w:tcPr>
            <w:tcW w:w="400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Impacto ao meio ambiente </w:t>
            </w:r>
            <w:r>
              <w:rPr>
                <w:b/>
                <w:sz w:val="24"/>
                <w:szCs w:val="24"/>
                <w:lang w:eastAsia="ar-SA"/>
              </w:rPr>
              <w:t>(D)</w:t>
            </w:r>
          </w:p>
        </w:tc>
        <w:tc>
          <w:tcPr>
            <w:tcW w:w="1298"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c>
          <w:tcPr>
            <w:tcW w:w="16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c>
          <w:tcPr>
            <w:tcW w:w="1344"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c>
          <w:tcPr>
            <w:tcW w:w="13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7</w:t>
            </w:r>
          </w:p>
        </w:tc>
      </w:tr>
      <w:tr>
        <w:trPr/>
        <w:tc>
          <w:tcPr>
            <w:tcW w:w="4009"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Mortandade de animais </w:t>
            </w:r>
            <w:r>
              <w:rPr>
                <w:b/>
                <w:sz w:val="24"/>
                <w:szCs w:val="24"/>
                <w:lang w:eastAsia="ar-SA"/>
              </w:rPr>
              <w:t>(E)</w:t>
            </w:r>
          </w:p>
        </w:tc>
        <w:tc>
          <w:tcPr>
            <w:tcW w:w="1298"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c>
          <w:tcPr>
            <w:tcW w:w="16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c>
          <w:tcPr>
            <w:tcW w:w="1344"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c>
          <w:tcPr>
            <w:tcW w:w="13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7</w:t>
            </w:r>
          </w:p>
        </w:tc>
      </w:tr>
    </w:tbl>
    <w:p>
      <w:pPr>
        <w:pStyle w:val="Normal"/>
        <w:spacing w:lineRule="atLeast" w:line="380" w:before="240" w:after="120"/>
        <w:jc w:val="both"/>
        <w:rPr>
          <w:rFonts w:ascii="Times New Roman" w:hAnsi="Times New Roman"/>
          <w:sz w:val="24"/>
          <w:szCs w:val="24"/>
        </w:rPr>
      </w:pPr>
      <w:r>
        <w:rPr>
          <w:sz w:val="24"/>
          <w:szCs w:val="24"/>
          <w:lang w:eastAsia="ar-SA"/>
        </w:rPr>
        <w:t>Para efeitos deste Anexo, entende-se por:</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 xml:space="preserve">a) </w:t>
      </w:r>
      <w:r>
        <w:rPr>
          <w:b/>
          <w:bCs/>
          <w:sz w:val="24"/>
          <w:szCs w:val="24"/>
          <w:lang w:eastAsia="ar-SA"/>
        </w:rPr>
        <w:t xml:space="preserve">baixo: </w:t>
      </w:r>
      <w:r>
        <w:rPr>
          <w:sz w:val="24"/>
          <w:szCs w:val="24"/>
          <w:lang w:eastAsia="ar-SA"/>
        </w:rPr>
        <w:t>as infrações que coloquem em risco a saúde e/ou a biota e/ou os recursos naturais, mas que não provoquem alterações significativas ao meio ambiente ou a saúde pública;</w:t>
      </w:r>
    </w:p>
    <w:p>
      <w:pPr>
        <w:pStyle w:val="Normal"/>
        <w:widowControl/>
        <w:suppressAutoHyphens w:val="true"/>
        <w:bidi w:val="0"/>
        <w:spacing w:lineRule="atLeast" w:line="380" w:before="0" w:after="120"/>
        <w:ind w:left="0" w:right="0" w:firstLine="737"/>
        <w:jc w:val="both"/>
        <w:rPr>
          <w:rFonts w:ascii="Times New Roman" w:hAnsi="Times New Roman"/>
          <w:sz w:val="24"/>
          <w:szCs w:val="24"/>
        </w:rPr>
      </w:pPr>
      <w:r>
        <w:rPr>
          <w:sz w:val="24"/>
          <w:szCs w:val="24"/>
          <w:lang w:eastAsia="ar-SA"/>
        </w:rPr>
        <w:t xml:space="preserve">b) </w:t>
      </w:r>
      <w:r>
        <w:rPr>
          <w:b/>
          <w:bCs/>
          <w:sz w:val="24"/>
          <w:szCs w:val="24"/>
          <w:lang w:eastAsia="ar-SA"/>
        </w:rPr>
        <w:t>médio:</w:t>
      </w:r>
      <w:r>
        <w:rPr>
          <w:sz w:val="24"/>
          <w:szCs w:val="24"/>
          <w:lang w:eastAsia="ar-SA"/>
        </w:rPr>
        <w:t xml:space="preserve"> as infrações que venham causar danos à saúde, e/ou à segurança, e/ou a biota, e/ou ao bem-estar da população e aos recursos naturais, alterando significativamente o meio ambiente ou a saúde pública;</w:t>
      </w:r>
    </w:p>
    <w:p>
      <w:pPr>
        <w:pStyle w:val="Normal"/>
        <w:widowControl/>
        <w:suppressAutoHyphens w:val="true"/>
        <w:bidi w:val="0"/>
        <w:spacing w:lineRule="atLeast" w:line="380"/>
        <w:ind w:left="0" w:right="0" w:firstLine="737"/>
        <w:jc w:val="both"/>
        <w:rPr>
          <w:rFonts w:ascii="Times New Roman" w:hAnsi="Times New Roman"/>
          <w:sz w:val="24"/>
          <w:szCs w:val="24"/>
        </w:rPr>
      </w:pPr>
      <w:r>
        <w:rPr>
          <w:sz w:val="24"/>
          <w:szCs w:val="24"/>
          <w:lang w:eastAsia="ar-SA"/>
        </w:rPr>
        <w:t xml:space="preserve">c) </w:t>
      </w:r>
      <w:r>
        <w:rPr>
          <w:b/>
          <w:bCs/>
          <w:sz w:val="24"/>
          <w:szCs w:val="24"/>
          <w:lang w:eastAsia="ar-SA"/>
        </w:rPr>
        <w:t>alto:</w:t>
      </w:r>
      <w:r>
        <w:rPr>
          <w:sz w:val="24"/>
          <w:szCs w:val="24"/>
          <w:lang w:eastAsia="ar-SA"/>
        </w:rPr>
        <w:t xml:space="preserve"> as infrações que venham causar perigo iminente à saúde, e/ou à segurança, e/ou à biota, e/ou ao bem-estar da população, e/ou aos recursos naturais </w:t>
      </w:r>
      <w:r>
        <w:rPr>
          <w:sz w:val="24"/>
          <w:szCs w:val="24"/>
          <w:u w:val="single"/>
          <w:lang w:eastAsia="ar-SA"/>
        </w:rPr>
        <w:t>e</w:t>
      </w:r>
      <w:r>
        <w:rPr>
          <w:sz w:val="24"/>
          <w:szCs w:val="24"/>
          <w:lang w:eastAsia="ar-SA"/>
        </w:rPr>
        <w:t xml:space="preserve"> que causem danos irreparáveis ou de difícil reparação ao meio ambiente ou a saúde pública.</w:t>
      </w:r>
    </w:p>
    <w:p>
      <w:pPr>
        <w:pStyle w:val="Normal"/>
        <w:spacing w:lineRule="atLeast" w:line="380"/>
        <w:jc w:val="both"/>
        <w:rPr>
          <w:rFonts w:ascii="Times New Roman" w:hAnsi="Times New Roman"/>
          <w:sz w:val="24"/>
          <w:szCs w:val="24"/>
          <w:lang w:eastAsia="ar-SA"/>
        </w:rPr>
      </w:pPr>
      <w:r>
        <w:rPr>
          <w:sz w:val="24"/>
          <w:szCs w:val="24"/>
          <w:lang w:eastAsia="ar-SA"/>
        </w:rPr>
      </w:r>
    </w:p>
    <w:tbl>
      <w:tblPr>
        <w:tblW w:w="963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6816"/>
        <w:gridCol w:w="1404"/>
        <w:gridCol w:w="1418"/>
      </w:tblGrid>
      <w:tr>
        <w:trPr/>
        <w:tc>
          <w:tcPr>
            <w:tcW w:w="681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lang w:eastAsia="ar-SA"/>
              </w:rPr>
            </w:pPr>
            <w:r>
              <w:rPr>
                <w:sz w:val="24"/>
                <w:szCs w:val="24"/>
                <w:lang w:eastAsia="ar-SA"/>
              </w:rPr>
            </w:r>
          </w:p>
        </w:tc>
        <w:tc>
          <w:tcPr>
            <w:tcW w:w="1404"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Sim</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Não</w:t>
            </w:r>
          </w:p>
        </w:tc>
      </w:tr>
      <w:tr>
        <w:trPr/>
        <w:tc>
          <w:tcPr>
            <w:tcW w:w="681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Licenciamento Ambiental </w:t>
            </w:r>
            <w:r>
              <w:rPr>
                <w:b/>
                <w:sz w:val="24"/>
                <w:szCs w:val="24"/>
                <w:lang w:eastAsia="ar-SA"/>
              </w:rPr>
              <w:t>(F)</w:t>
            </w:r>
          </w:p>
        </w:tc>
        <w:tc>
          <w:tcPr>
            <w:tcW w:w="1404"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r>
    </w:tbl>
    <w:p>
      <w:pPr>
        <w:pStyle w:val="Normal"/>
        <w:widowControl/>
        <w:suppressAutoHyphens w:val="true"/>
        <w:bidi w:val="0"/>
        <w:spacing w:lineRule="atLeast" w:line="380" w:before="0" w:after="0"/>
        <w:ind w:left="0" w:right="0" w:firstLine="680"/>
        <w:jc w:val="both"/>
        <w:rPr>
          <w:rFonts w:ascii="Times New Roman" w:hAnsi="Times New Roman"/>
          <w:sz w:val="24"/>
          <w:szCs w:val="24"/>
        </w:rPr>
      </w:pPr>
      <w:r>
        <w:rPr>
          <w:sz w:val="24"/>
          <w:szCs w:val="24"/>
          <w:lang w:eastAsia="ar-SA"/>
        </w:rPr>
        <w:t>Observações:</w:t>
      </w:r>
    </w:p>
    <w:p>
      <w:pPr>
        <w:pStyle w:val="Normal"/>
        <w:widowControl/>
        <w:numPr>
          <w:ilvl w:val="0"/>
          <w:numId w:val="1"/>
        </w:numPr>
        <w:tabs>
          <w:tab w:val="clear" w:pos="708"/>
          <w:tab w:val="left" w:pos="735" w:leader="none"/>
        </w:tabs>
        <w:suppressAutoHyphens w:val="true"/>
        <w:bidi w:val="0"/>
        <w:spacing w:lineRule="atLeast" w:line="380" w:before="0" w:after="0"/>
        <w:ind w:left="0" w:right="0" w:firstLine="737"/>
        <w:jc w:val="both"/>
        <w:rPr>
          <w:rFonts w:ascii="Times New Roman" w:hAnsi="Times New Roman"/>
          <w:sz w:val="24"/>
          <w:szCs w:val="24"/>
        </w:rPr>
      </w:pPr>
      <w:r>
        <w:rPr>
          <w:sz w:val="24"/>
          <w:szCs w:val="24"/>
          <w:lang w:eastAsia="ar-SA"/>
        </w:rPr>
        <w:t>Quando da aplicação de penalidade de MULTA para infração que não seja falta de licenciamento ambiental, esta não será agravada com o valor 2, caso o empreendedor tenha solicitado licenciamento ambiental não deferido ou indeferido pela Secretaria Municipal de Meio Ambiente;</w:t>
      </w:r>
    </w:p>
    <w:p>
      <w:pPr>
        <w:pStyle w:val="Normal"/>
        <w:widowControl/>
        <w:numPr>
          <w:ilvl w:val="0"/>
          <w:numId w:val="1"/>
        </w:numPr>
        <w:tabs>
          <w:tab w:val="clear" w:pos="708"/>
          <w:tab w:val="left" w:pos="735" w:leader="none"/>
        </w:tabs>
        <w:suppressAutoHyphens w:val="true"/>
        <w:bidi w:val="0"/>
        <w:spacing w:lineRule="atLeast" w:line="380" w:before="0" w:after="0"/>
        <w:ind w:left="0" w:right="0" w:firstLine="737"/>
        <w:jc w:val="both"/>
        <w:rPr>
          <w:rFonts w:ascii="Times New Roman" w:hAnsi="Times New Roman"/>
          <w:sz w:val="24"/>
          <w:szCs w:val="24"/>
        </w:rPr>
      </w:pPr>
      <w:r>
        <w:rPr>
          <w:sz w:val="24"/>
          <w:szCs w:val="24"/>
          <w:lang w:eastAsia="ar-SA"/>
        </w:rPr>
        <w:t>Quando da aplicação da penalidade de MULTA por falta de licenciamento ambiental, não será aplicado o agravante de falta de licenciamento (F);</w:t>
      </w:r>
    </w:p>
    <w:p>
      <w:pPr>
        <w:pStyle w:val="Normal"/>
        <w:spacing w:lineRule="atLeast" w:line="380"/>
        <w:ind w:left="720" w:hanging="0"/>
        <w:jc w:val="both"/>
        <w:rPr>
          <w:rFonts w:ascii="Times New Roman" w:hAnsi="Times New Roman"/>
          <w:sz w:val="24"/>
          <w:szCs w:val="24"/>
          <w:lang w:eastAsia="ar-SA"/>
        </w:rPr>
      </w:pPr>
      <w:r>
        <w:rPr>
          <w:sz w:val="24"/>
          <w:szCs w:val="24"/>
          <w:lang w:eastAsia="ar-SA"/>
        </w:rPr>
      </w:r>
    </w:p>
    <w:tbl>
      <w:tblPr>
        <w:tblW w:w="963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371"/>
        <w:gridCol w:w="1230"/>
        <w:gridCol w:w="1753"/>
        <w:gridCol w:w="1283"/>
      </w:tblGrid>
      <w:tr>
        <w:trPr>
          <w:trHeight w:val="395" w:hRule="atLeast"/>
        </w:trPr>
        <w:tc>
          <w:tcPr>
            <w:tcW w:w="5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both"/>
              <w:rPr>
                <w:rFonts w:ascii="Times New Roman" w:hAnsi="Times New Roman" w:cs="Calibri"/>
                <w:sz w:val="24"/>
                <w:szCs w:val="24"/>
                <w:lang w:eastAsia="ar-SA"/>
              </w:rPr>
            </w:pPr>
            <w:r>
              <w:rPr>
                <w:rFonts w:cs="Calibri"/>
                <w:sz w:val="24"/>
                <w:szCs w:val="24"/>
                <w:lang w:eastAsia="ar-SA"/>
              </w:rPr>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Nenhum</w:t>
            </w:r>
          </w:p>
        </w:tc>
        <w:tc>
          <w:tcPr>
            <w:tcW w:w="17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Relevante &lt;=2</w:t>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Grave &gt;2</w:t>
            </w:r>
          </w:p>
        </w:tc>
      </w:tr>
      <w:tr>
        <w:trPr>
          <w:trHeight w:val="1988" w:hRule="atLeast"/>
        </w:trPr>
        <w:tc>
          <w:tcPr>
            <w:tcW w:w="5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Antecedentes do infrator quanto ao cumprimento da legislação ambiental (n</w:t>
            </w:r>
            <w:r>
              <w:rPr>
                <w:position w:val="3"/>
                <w:sz w:val="24"/>
                <w:szCs w:val="24"/>
                <w:u w:val="single"/>
                <w:lang w:eastAsia="ar-SA"/>
              </w:rPr>
              <w:t>o</w:t>
            </w:r>
            <w:r>
              <w:rPr>
                <w:sz w:val="24"/>
                <w:szCs w:val="24"/>
                <w:lang w:eastAsia="ar-SA"/>
              </w:rPr>
              <w:t xml:space="preserve"> de Ais julgados procedentes nos últimos 5 anos, contados da data de lavratura do Auto de Infração). </w:t>
            </w:r>
            <w:r>
              <w:rPr>
                <w:b/>
                <w:sz w:val="24"/>
                <w:szCs w:val="24"/>
                <w:lang w:eastAsia="ar-SA"/>
              </w:rPr>
              <w:t>(G)</w:t>
            </w:r>
          </w:p>
        </w:tc>
        <w:tc>
          <w:tcPr>
            <w:tcW w:w="12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cs="Calibri"/>
                <w:sz w:val="24"/>
                <w:szCs w:val="24"/>
                <w:lang w:eastAsia="ar-SA"/>
              </w:rPr>
            </w:pPr>
            <w:r>
              <w:rPr>
                <w:rFonts w:cs="Calibri"/>
                <w:sz w:val="24"/>
                <w:szCs w:val="24"/>
                <w:lang w:eastAsia="ar-SA"/>
              </w:rPr>
            </w:r>
          </w:p>
          <w:p>
            <w:pPr>
              <w:pStyle w:val="Normal"/>
              <w:widowControl w:val="false"/>
              <w:spacing w:lineRule="atLeast" w:line="380"/>
              <w:jc w:val="center"/>
              <w:rPr>
                <w:rFonts w:ascii="Times New Roman" w:hAnsi="Times New Roman" w:cs="Calibri"/>
                <w:sz w:val="24"/>
                <w:szCs w:val="24"/>
                <w:lang w:eastAsia="ar-SA"/>
              </w:rPr>
            </w:pPr>
            <w:r>
              <w:rPr>
                <w:rFonts w:cs="Calibri"/>
                <w:sz w:val="24"/>
                <w:szCs w:val="24"/>
                <w:lang w:eastAsia="ar-SA"/>
              </w:rPr>
            </w:r>
          </w:p>
          <w:p>
            <w:pPr>
              <w:pStyle w:val="Normal"/>
              <w:widowControl w:val="false"/>
              <w:spacing w:lineRule="atLeast" w:line="380"/>
              <w:jc w:val="center"/>
              <w:rPr>
                <w:rFonts w:ascii="Times New Roman" w:hAnsi="Times New Roman"/>
                <w:sz w:val="24"/>
                <w:szCs w:val="24"/>
              </w:rPr>
            </w:pPr>
            <w:r>
              <w:rPr>
                <w:sz w:val="24"/>
                <w:szCs w:val="24"/>
                <w:lang w:eastAsia="ar-SA"/>
              </w:rPr>
              <w:t>0</w:t>
            </w:r>
          </w:p>
        </w:tc>
        <w:tc>
          <w:tcPr>
            <w:tcW w:w="17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cs="Calibri"/>
                <w:sz w:val="24"/>
                <w:szCs w:val="24"/>
                <w:lang w:eastAsia="ar-SA"/>
              </w:rPr>
            </w:pPr>
            <w:r>
              <w:rPr>
                <w:rFonts w:cs="Calibri"/>
                <w:sz w:val="24"/>
                <w:szCs w:val="24"/>
                <w:lang w:eastAsia="ar-SA"/>
              </w:rPr>
            </w:r>
          </w:p>
          <w:p>
            <w:pPr>
              <w:pStyle w:val="Normal"/>
              <w:widowControl w:val="false"/>
              <w:spacing w:lineRule="atLeast" w:line="380"/>
              <w:jc w:val="center"/>
              <w:rPr>
                <w:rFonts w:ascii="Times New Roman" w:hAnsi="Times New Roman" w:cs="Calibri"/>
                <w:sz w:val="24"/>
                <w:szCs w:val="24"/>
                <w:lang w:eastAsia="ar-SA"/>
              </w:rPr>
            </w:pPr>
            <w:r>
              <w:rPr>
                <w:rFonts w:cs="Calibri"/>
                <w:sz w:val="24"/>
                <w:szCs w:val="24"/>
                <w:lang w:eastAsia="ar-SA"/>
              </w:rPr>
            </w:r>
          </w:p>
          <w:p>
            <w:pPr>
              <w:pStyle w:val="Normal"/>
              <w:widowControl w:val="false"/>
              <w:spacing w:lineRule="atLeast" w:line="380"/>
              <w:jc w:val="center"/>
              <w:rPr>
                <w:rFonts w:ascii="Times New Roman" w:hAnsi="Times New Roman"/>
                <w:sz w:val="24"/>
                <w:szCs w:val="24"/>
              </w:rPr>
            </w:pPr>
            <w:r>
              <w:rPr>
                <w:sz w:val="24"/>
                <w:szCs w:val="24"/>
                <w:lang w:eastAsia="ar-SA"/>
              </w:rPr>
              <w:t>2</w:t>
            </w:r>
          </w:p>
        </w:tc>
        <w:tc>
          <w:tcPr>
            <w:tcW w:w="12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cs="Calibri"/>
                <w:sz w:val="24"/>
                <w:szCs w:val="24"/>
                <w:lang w:eastAsia="ar-SA"/>
              </w:rPr>
            </w:pPr>
            <w:r>
              <w:rPr>
                <w:rFonts w:cs="Calibri"/>
                <w:sz w:val="24"/>
                <w:szCs w:val="24"/>
                <w:lang w:eastAsia="ar-SA"/>
              </w:rPr>
            </w:r>
          </w:p>
          <w:p>
            <w:pPr>
              <w:pStyle w:val="Normal"/>
              <w:widowControl w:val="false"/>
              <w:spacing w:lineRule="atLeast" w:line="380"/>
              <w:jc w:val="center"/>
              <w:rPr>
                <w:rFonts w:ascii="Times New Roman" w:hAnsi="Times New Roman" w:cs="Calibri"/>
                <w:sz w:val="24"/>
                <w:szCs w:val="24"/>
                <w:lang w:eastAsia="ar-SA"/>
              </w:rPr>
            </w:pPr>
            <w:r>
              <w:rPr>
                <w:rFonts w:cs="Calibri"/>
                <w:sz w:val="24"/>
                <w:szCs w:val="24"/>
                <w:lang w:eastAsia="ar-SA"/>
              </w:rPr>
            </w:r>
          </w:p>
          <w:p>
            <w:pPr>
              <w:pStyle w:val="Normal"/>
              <w:widowControl w:val="false"/>
              <w:spacing w:lineRule="atLeast" w:line="380"/>
              <w:jc w:val="center"/>
              <w:rPr>
                <w:rFonts w:ascii="Times New Roman" w:hAnsi="Times New Roman"/>
                <w:sz w:val="24"/>
                <w:szCs w:val="24"/>
              </w:rPr>
            </w:pPr>
            <w:r>
              <w:rPr>
                <w:sz w:val="24"/>
                <w:szCs w:val="24"/>
                <w:lang w:eastAsia="ar-SA"/>
              </w:rPr>
              <w:t>5</w:t>
            </w:r>
          </w:p>
        </w:tc>
      </w:tr>
    </w:tbl>
    <w:p>
      <w:pPr>
        <w:pStyle w:val="Normal"/>
        <w:spacing w:lineRule="atLeast" w:line="380"/>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lang w:eastAsia="ar-SA"/>
        </w:rPr>
      </w:pPr>
      <w:r>
        <w:rPr>
          <w:sz w:val="24"/>
          <w:szCs w:val="24"/>
          <w:lang w:eastAsia="ar-SA"/>
        </w:rPr>
      </w:r>
    </w:p>
    <w:tbl>
      <w:tblPr>
        <w:tblW w:w="963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8287"/>
        <w:gridCol w:w="1350"/>
      </w:tblGrid>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sz w:val="24"/>
                <w:szCs w:val="24"/>
                <w:lang w:eastAsia="ar-SA"/>
              </w:rPr>
              <w:t>Ter o agente cometido à infração:</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Pontos:</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Para obter vantagem pecuniária</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Coagindo outrem para execução material da infração</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Concorrendo para danos à propriedade alheia</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Atingindo áreas de unidades de conservação ou áreas sujeitas, por ato do Poder Público, a regime especial de uso.</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Atingindo áreas urbanas ou quaisquer assentamentos humanos.</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Em período de defeso à fauna</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Em domingos ou feriados.</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À noite.</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Em épocas de seca ou inundações</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No interior do espaço territorial especialmente protegido.</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Mediante fraude ou abuso de confiança.</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Mediante abuso do direito de licença, permissão ou autorização ambiental.</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No interesse de pessoa jurídica mantida, total ou parcialmente, por verbas públicas ou beneficiada por incentivos fiscais.</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Atingindo espécies ameaçadas, listadas em relatórios oficiais das autoridades competentes</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Facilitada por funcionário público no exercício de suas funções</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r>
      <w:tr>
        <w:trPr/>
        <w:tc>
          <w:tcPr>
            <w:tcW w:w="8287"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b/>
                <w:sz w:val="24"/>
                <w:szCs w:val="24"/>
                <w:lang w:eastAsia="ar-SA"/>
              </w:rPr>
              <w:t>TOTAL</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b/>
                <w:sz w:val="24"/>
                <w:szCs w:val="24"/>
                <w:lang w:eastAsia="ar-SA"/>
              </w:rPr>
              <w:t>(H)</w:t>
            </w:r>
          </w:p>
        </w:tc>
      </w:tr>
    </w:tbl>
    <w:p>
      <w:pPr>
        <w:pStyle w:val="Normal"/>
        <w:spacing w:lineRule="atLeast" w:line="380"/>
        <w:jc w:val="both"/>
        <w:rPr>
          <w:rFonts w:ascii="Times New Roman" w:hAnsi="Times New Roman"/>
          <w:sz w:val="24"/>
          <w:szCs w:val="24"/>
          <w:lang w:eastAsia="ar-SA"/>
        </w:rPr>
      </w:pPr>
      <w:r>
        <w:rPr>
          <w:sz w:val="24"/>
          <w:szCs w:val="24"/>
          <w:lang w:eastAsia="ar-SA"/>
        </w:rPr>
      </w:r>
    </w:p>
    <w:p>
      <w:pPr>
        <w:pStyle w:val="Normal"/>
        <w:spacing w:lineRule="atLeast" w:line="380"/>
        <w:jc w:val="both"/>
        <w:rPr>
          <w:rFonts w:ascii="Times New Roman" w:hAnsi="Times New Roman"/>
          <w:sz w:val="24"/>
          <w:szCs w:val="24"/>
        </w:rPr>
      </w:pPr>
      <w:r>
        <w:rPr>
          <w:b/>
          <w:sz w:val="24"/>
          <w:szCs w:val="24"/>
          <w:lang w:eastAsia="ar-SA"/>
        </w:rPr>
        <w:t>4) Circunstâncias que atenuam o valor final da multa:</w:t>
      </w:r>
    </w:p>
    <w:tbl>
      <w:tblPr>
        <w:tblW w:w="963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7670"/>
        <w:gridCol w:w="980"/>
        <w:gridCol w:w="988"/>
      </w:tblGrid>
      <w:tr>
        <w:trPr>
          <w:trHeight w:val="373" w:hRule="atLeast"/>
        </w:trPr>
        <w:tc>
          <w:tcPr>
            <w:tcW w:w="76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b/>
                <w:sz w:val="24"/>
                <w:szCs w:val="24"/>
                <w:lang w:eastAsia="ar-SA"/>
              </w:rPr>
              <w:t>CIRCUNSTÂNCIAS QUE ATENUAM A PENA:</w:t>
            </w:r>
          </w:p>
        </w:tc>
        <w:tc>
          <w:tcPr>
            <w:tcW w:w="98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Sim</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Não</w:t>
            </w:r>
          </w:p>
        </w:tc>
      </w:tr>
      <w:tr>
        <w:trPr>
          <w:trHeight w:val="384" w:hRule="atLeast"/>
        </w:trPr>
        <w:tc>
          <w:tcPr>
            <w:tcW w:w="76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Baixo grau de instrução ou escolaridade  do agente (*). </w:t>
            </w:r>
            <w:r>
              <w:rPr>
                <w:b/>
                <w:sz w:val="24"/>
                <w:szCs w:val="24"/>
                <w:lang w:eastAsia="ar-SA"/>
              </w:rPr>
              <w:t>(I)</w:t>
            </w:r>
          </w:p>
        </w:tc>
        <w:tc>
          <w:tcPr>
            <w:tcW w:w="98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r>
      <w:tr>
        <w:trPr>
          <w:trHeight w:val="769" w:hRule="atLeast"/>
        </w:trPr>
        <w:tc>
          <w:tcPr>
            <w:tcW w:w="76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Arrependimento do infrator, manifestado pela espontânea reparação do dano, ou limitação significativa da degradação ambiental causada. </w:t>
            </w:r>
            <w:r>
              <w:rPr>
                <w:b/>
                <w:sz w:val="24"/>
                <w:szCs w:val="24"/>
                <w:lang w:eastAsia="ar-SA"/>
              </w:rPr>
              <w:t>(J)</w:t>
            </w:r>
          </w:p>
        </w:tc>
        <w:tc>
          <w:tcPr>
            <w:tcW w:w="98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3</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r>
      <w:tr>
        <w:trPr>
          <w:trHeight w:val="479" w:hRule="atLeast"/>
        </w:trPr>
        <w:tc>
          <w:tcPr>
            <w:tcW w:w="76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Comunicação prévia pelo agente, do perigo iminente de degradação ambiental. </w:t>
            </w:r>
            <w:r>
              <w:rPr>
                <w:b/>
                <w:sz w:val="24"/>
                <w:szCs w:val="24"/>
                <w:lang w:eastAsia="ar-SA"/>
              </w:rPr>
              <w:t>(L)</w:t>
            </w:r>
          </w:p>
        </w:tc>
        <w:tc>
          <w:tcPr>
            <w:tcW w:w="98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2</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r>
      <w:tr>
        <w:trPr>
          <w:trHeight w:val="543" w:hRule="atLeast"/>
        </w:trPr>
        <w:tc>
          <w:tcPr>
            <w:tcW w:w="76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both"/>
              <w:rPr>
                <w:rFonts w:ascii="Times New Roman" w:hAnsi="Times New Roman"/>
                <w:sz w:val="24"/>
                <w:szCs w:val="24"/>
              </w:rPr>
            </w:pPr>
            <w:r>
              <w:rPr>
                <w:sz w:val="24"/>
                <w:szCs w:val="24"/>
                <w:lang w:eastAsia="ar-SA"/>
              </w:rPr>
              <w:t xml:space="preserve">Colaboração com os agentes encarregados da vigilância e do controle ambiental. </w:t>
            </w:r>
            <w:r>
              <w:rPr>
                <w:b/>
                <w:sz w:val="24"/>
                <w:szCs w:val="24"/>
                <w:lang w:eastAsia="ar-SA"/>
              </w:rPr>
              <w:t>(M)</w:t>
            </w:r>
          </w:p>
        </w:tc>
        <w:tc>
          <w:tcPr>
            <w:tcW w:w="980"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1</w:t>
            </w:r>
          </w:p>
        </w:tc>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80"/>
              <w:jc w:val="center"/>
              <w:rPr>
                <w:rFonts w:ascii="Times New Roman" w:hAnsi="Times New Roman"/>
                <w:sz w:val="24"/>
                <w:szCs w:val="24"/>
              </w:rPr>
            </w:pPr>
            <w:r>
              <w:rPr>
                <w:sz w:val="24"/>
                <w:szCs w:val="24"/>
                <w:lang w:eastAsia="ar-SA"/>
              </w:rPr>
              <w:t>0</w:t>
            </w:r>
          </w:p>
        </w:tc>
      </w:tr>
    </w:tbl>
    <w:p>
      <w:pPr>
        <w:pStyle w:val="Normal"/>
        <w:spacing w:lineRule="atLeast" w:line="380"/>
        <w:jc w:val="both"/>
        <w:rPr>
          <w:rFonts w:ascii="Times New Roman" w:hAnsi="Times New Roman"/>
          <w:sz w:val="24"/>
          <w:szCs w:val="24"/>
        </w:rPr>
      </w:pPr>
      <w:r>
        <w:rPr>
          <w:sz w:val="24"/>
          <w:szCs w:val="24"/>
          <w:lang w:eastAsia="ar-SA"/>
        </w:rPr>
        <w:t>(*) – somente aplicável à pessoa física</w:t>
      </w:r>
    </w:p>
    <w:p>
      <w:pPr>
        <w:pStyle w:val="Normal"/>
        <w:spacing w:lineRule="atLeast" w:line="360" w:before="0" w:after="120"/>
        <w:jc w:val="both"/>
        <w:rPr>
          <w:rFonts w:ascii="Times New Roman" w:hAnsi="Times New Roman"/>
          <w:sz w:val="24"/>
          <w:szCs w:val="24"/>
        </w:rPr>
      </w:pPr>
      <w:r>
        <w:rPr>
          <w:b/>
          <w:sz w:val="24"/>
          <w:szCs w:val="24"/>
          <w:lang w:eastAsia="ar-SA"/>
        </w:rPr>
        <w:t>5) Cálculo do valor final da multa:</w:t>
      </w:r>
    </w:p>
    <w:tbl>
      <w:tblPr>
        <w:tblW w:w="963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tLeast" w:line="360"/>
              <w:jc w:val="both"/>
              <w:rPr>
                <w:rFonts w:ascii="Times New Roman" w:hAnsi="Times New Roman"/>
                <w:sz w:val="24"/>
                <w:szCs w:val="24"/>
              </w:rPr>
            </w:pPr>
            <w:r>
              <w:rPr>
                <w:b/>
                <w:sz w:val="24"/>
                <w:szCs w:val="24"/>
                <w:lang w:eastAsia="ar-SA"/>
              </w:rPr>
              <w:t>Multa = (Valor inferior do Grupo do respectivo artigo estabelecido em 2.1) + {(A). [(B+C+D+E+F+G+H) - (I+J+L+M)]}</w:t>
            </w:r>
          </w:p>
        </w:tc>
      </w:tr>
    </w:tbl>
    <w:p>
      <w:pPr>
        <w:pStyle w:val="Normal"/>
        <w:spacing w:lineRule="atLeast" w:line="360"/>
        <w:jc w:val="both"/>
        <w:rPr>
          <w:rFonts w:ascii="Times New Roman" w:hAnsi="Times New Roman"/>
          <w:b/>
          <w:b/>
          <w:sz w:val="24"/>
          <w:szCs w:val="24"/>
          <w:lang w:eastAsia="ar-SA"/>
        </w:rPr>
      </w:pPr>
      <w:r>
        <w:rPr>
          <w:b/>
          <w:sz w:val="24"/>
          <w:szCs w:val="24"/>
          <w:lang w:eastAsia="ar-SA"/>
        </w:rPr>
      </w:r>
    </w:p>
    <w:p>
      <w:pPr>
        <w:pStyle w:val="Normal"/>
        <w:spacing w:lineRule="atLeast" w:line="360" w:before="0" w:after="120"/>
        <w:jc w:val="both"/>
        <w:rPr>
          <w:rFonts w:ascii="Times New Roman" w:hAnsi="Times New Roman"/>
          <w:sz w:val="24"/>
          <w:szCs w:val="24"/>
        </w:rPr>
      </w:pPr>
      <w:r>
        <w:rPr>
          <w:b/>
          <w:sz w:val="24"/>
          <w:szCs w:val="24"/>
          <w:lang w:eastAsia="ar-SA"/>
        </w:rPr>
        <w:t>6) Agravamento da multa calculada:</w:t>
      </w:r>
    </w:p>
    <w:p>
      <w:pPr>
        <w:pStyle w:val="Normal"/>
        <w:numPr>
          <w:ilvl w:val="0"/>
          <w:numId w:val="3"/>
        </w:numPr>
        <w:suppressAutoHyphens w:val="true"/>
        <w:spacing w:lineRule="atLeast" w:line="360" w:before="0" w:after="120"/>
        <w:jc w:val="both"/>
        <w:rPr>
          <w:rFonts w:ascii="Times New Roman" w:hAnsi="Times New Roman"/>
          <w:sz w:val="24"/>
          <w:szCs w:val="24"/>
        </w:rPr>
      </w:pPr>
      <w:r>
        <w:rPr>
          <w:sz w:val="24"/>
          <w:szCs w:val="24"/>
          <w:lang w:eastAsia="ar-SA"/>
        </w:rPr>
        <w:t>Constitui reincidência a prática de nova infração ambiental cometida pelo mesmo agente no período de cinco anos, conforme artigo 11 desta Lei.</w:t>
      </w:r>
    </w:p>
    <w:p>
      <w:pPr>
        <w:pStyle w:val="Normal"/>
        <w:spacing w:lineRule="atLeast" w:line="360" w:before="0" w:after="120"/>
        <w:ind w:left="720" w:hanging="0"/>
        <w:jc w:val="both"/>
        <w:rPr>
          <w:rFonts w:ascii="Times New Roman" w:hAnsi="Times New Roman"/>
          <w:sz w:val="24"/>
          <w:szCs w:val="24"/>
        </w:rPr>
      </w:pPr>
      <w:r>
        <w:rPr>
          <w:sz w:val="24"/>
          <w:szCs w:val="24"/>
          <w:lang w:eastAsia="ar-SA"/>
        </w:rPr>
        <w:t xml:space="preserve">I. </w:t>
      </w:r>
      <w:r>
        <w:rPr>
          <w:b/>
          <w:bCs/>
          <w:sz w:val="24"/>
          <w:szCs w:val="24"/>
          <w:lang w:eastAsia="ar-SA"/>
        </w:rPr>
        <w:t>Específica:</w:t>
      </w:r>
      <w:r>
        <w:rPr>
          <w:sz w:val="24"/>
          <w:szCs w:val="24"/>
          <w:lang w:eastAsia="ar-SA"/>
        </w:rPr>
        <w:t xml:space="preserve"> cometimento de infração da mesma natureza; ou</w:t>
      </w:r>
    </w:p>
    <w:p>
      <w:pPr>
        <w:pStyle w:val="Normal"/>
        <w:spacing w:lineRule="atLeast" w:line="360" w:before="0" w:after="120"/>
        <w:ind w:left="720" w:hanging="0"/>
        <w:jc w:val="both"/>
        <w:rPr>
          <w:rFonts w:ascii="Times New Roman" w:hAnsi="Times New Roman"/>
          <w:sz w:val="24"/>
          <w:szCs w:val="24"/>
        </w:rPr>
      </w:pPr>
      <w:r>
        <w:rPr>
          <w:sz w:val="24"/>
          <w:szCs w:val="24"/>
          <w:lang w:eastAsia="ar-SA"/>
        </w:rPr>
        <w:t xml:space="preserve">II. </w:t>
      </w:r>
      <w:r>
        <w:rPr>
          <w:b/>
          <w:bCs/>
          <w:sz w:val="24"/>
          <w:szCs w:val="24"/>
          <w:lang w:eastAsia="ar-SA"/>
        </w:rPr>
        <w:t>Genérica:</w:t>
      </w:r>
      <w:r>
        <w:rPr>
          <w:sz w:val="24"/>
          <w:szCs w:val="24"/>
          <w:lang w:eastAsia="ar-SA"/>
        </w:rPr>
        <w:t xml:space="preserve"> o cometimento de infração ambiental de natureza diversa.</w:t>
      </w:r>
    </w:p>
    <w:p>
      <w:pPr>
        <w:pStyle w:val="Normal"/>
        <w:numPr>
          <w:ilvl w:val="0"/>
          <w:numId w:val="3"/>
        </w:numPr>
        <w:suppressAutoHyphens w:val="true"/>
        <w:spacing w:lineRule="atLeast" w:line="360" w:before="0" w:after="120"/>
        <w:jc w:val="both"/>
        <w:rPr>
          <w:rFonts w:ascii="Times New Roman" w:hAnsi="Times New Roman"/>
          <w:sz w:val="24"/>
          <w:szCs w:val="24"/>
        </w:rPr>
      </w:pPr>
      <w:r>
        <w:rPr>
          <w:sz w:val="24"/>
          <w:szCs w:val="24"/>
          <w:lang w:eastAsia="ar-SA"/>
        </w:rPr>
        <w:t>No caso de reincidência específica ou genérica, a multa a ser imposta pela prática da nova infração, terá seu valor aumentado ao triplo e ao dobro, respectivamente, do cálculo obtido.</w:t>
      </w:r>
    </w:p>
    <w:p>
      <w:pPr>
        <w:pStyle w:val="Normal"/>
        <w:spacing w:lineRule="atLeast" w:line="360"/>
        <w:jc w:val="both"/>
        <w:rPr>
          <w:rFonts w:ascii="Times New Roman" w:hAnsi="Times New Roman"/>
          <w:sz w:val="24"/>
          <w:szCs w:val="24"/>
          <w:lang w:eastAsia="ar-SA"/>
        </w:rPr>
      </w:pPr>
      <w:r>
        <w:rPr>
          <w:sz w:val="24"/>
          <w:szCs w:val="24"/>
          <w:lang w:eastAsia="ar-SA"/>
        </w:rPr>
      </w:r>
    </w:p>
    <w:p>
      <w:pPr>
        <w:pStyle w:val="Normal"/>
        <w:spacing w:lineRule="atLeast" w:line="360"/>
        <w:jc w:val="both"/>
        <w:rPr>
          <w:rFonts w:ascii="Times New Roman" w:hAnsi="Times New Roman"/>
          <w:sz w:val="24"/>
          <w:szCs w:val="24"/>
        </w:rPr>
      </w:pPr>
      <w:r>
        <w:rPr>
          <w:b/>
          <w:sz w:val="24"/>
          <w:szCs w:val="24"/>
          <w:lang w:eastAsia="ar-SA"/>
        </w:rPr>
        <w:t>III – Redução em razão da vulnerabilidade econômica do autuado:</w:t>
      </w:r>
    </w:p>
    <w:p>
      <w:pPr>
        <w:pStyle w:val="Normal"/>
        <w:numPr>
          <w:ilvl w:val="1"/>
          <w:numId w:val="3"/>
        </w:numPr>
        <w:suppressAutoHyphens w:val="true"/>
        <w:spacing w:lineRule="atLeast" w:line="360"/>
        <w:jc w:val="both"/>
        <w:rPr>
          <w:rFonts w:ascii="Times New Roman" w:hAnsi="Times New Roman"/>
          <w:sz w:val="24"/>
          <w:szCs w:val="24"/>
        </w:rPr>
      </w:pPr>
      <w:r>
        <w:rPr>
          <w:sz w:val="24"/>
          <w:szCs w:val="24"/>
          <w:lang w:eastAsia="ar-SA"/>
        </w:rPr>
        <w:t>É vulnerável economicamente o infrator que apresentar duas ou mais das condições previstas no artigo 99, § 3</w:t>
      </w:r>
      <w:r>
        <w:rPr>
          <w:strike/>
          <w:sz w:val="24"/>
          <w:szCs w:val="24"/>
          <w:lang w:eastAsia="ar-SA"/>
        </w:rPr>
        <w:t>º</w:t>
      </w:r>
      <w:r>
        <w:rPr>
          <w:sz w:val="24"/>
          <w:szCs w:val="24"/>
          <w:lang w:eastAsia="ar-SA"/>
        </w:rPr>
        <w:t xml:space="preserve"> da Lei Estadual n</w:t>
      </w:r>
      <w:r>
        <w:rPr>
          <w:strike/>
          <w:sz w:val="24"/>
          <w:szCs w:val="24"/>
          <w:lang w:eastAsia="ar-SA"/>
        </w:rPr>
        <w:t>º</w:t>
      </w:r>
      <w:r>
        <w:rPr>
          <w:sz w:val="24"/>
          <w:szCs w:val="24"/>
          <w:lang w:eastAsia="ar-SA"/>
        </w:rPr>
        <w:t xml:space="preserve"> 15.434/2020. </w:t>
      </w:r>
      <w:bookmarkStart w:id="0" w:name="page78R_mcid12"/>
      <w:bookmarkEnd w:id="0"/>
      <w:r>
        <w:rPr>
          <w:sz w:val="24"/>
          <w:szCs w:val="24"/>
          <w:lang w:eastAsia="ar-SA"/>
        </w:rPr>
        <w:t>As informações relativas à situação econômica do infrator poderão ser apresentadas quando da apresentação de defesa do autuado.</w:t>
      </w:r>
    </w:p>
    <w:p>
      <w:pPr>
        <w:pStyle w:val="Normal"/>
        <w:numPr>
          <w:ilvl w:val="1"/>
          <w:numId w:val="3"/>
        </w:numPr>
        <w:suppressAutoHyphens w:val="true"/>
        <w:spacing w:lineRule="atLeast" w:line="360"/>
        <w:jc w:val="both"/>
        <w:rPr>
          <w:rFonts w:ascii="Times New Roman" w:hAnsi="Times New Roman"/>
          <w:sz w:val="24"/>
          <w:szCs w:val="24"/>
        </w:rPr>
      </w:pPr>
      <w:r>
        <w:rPr>
          <w:sz w:val="24"/>
          <w:szCs w:val="24"/>
          <w:lang w:eastAsia="ar-SA"/>
        </w:rPr>
        <w:t>No verso do Auto de Infração, constará uma observação onde o autuado é informado que, se for beneficiário do art. 99, § 3</w:t>
      </w:r>
      <w:r>
        <w:rPr>
          <w:strike/>
          <w:sz w:val="24"/>
          <w:szCs w:val="24"/>
          <w:lang w:eastAsia="ar-SA"/>
        </w:rPr>
        <w:t>º</w:t>
      </w:r>
      <w:r>
        <w:rPr>
          <w:sz w:val="24"/>
          <w:szCs w:val="24"/>
          <w:lang w:eastAsia="ar-SA"/>
        </w:rPr>
        <w:t xml:space="preserve"> da Lei Estadual </w:t>
      </w:r>
      <w:r>
        <w:rPr>
          <w:sz w:val="24"/>
          <w:szCs w:val="24"/>
          <w:lang w:eastAsia="ar-SA"/>
        </w:rPr>
        <w:t>n</w:t>
      </w:r>
      <w:r>
        <w:rPr>
          <w:strike/>
          <w:sz w:val="24"/>
          <w:szCs w:val="24"/>
          <w:lang w:eastAsia="ar-SA"/>
        </w:rPr>
        <w:t>º</w:t>
      </w:r>
      <w:r>
        <w:rPr>
          <w:sz w:val="24"/>
          <w:szCs w:val="24"/>
          <w:lang w:eastAsia="ar-SA"/>
        </w:rPr>
        <w:t xml:space="preserve"> 15.434/2020, deverá comprovar o fato junto a sua defesa da autuação, apresentando as informações relativas a sua situação econômica, para poder se beneficiar da aplicação do art. 4</w:t>
      </w:r>
      <w:r>
        <w:rPr>
          <w:strike/>
          <w:sz w:val="24"/>
          <w:szCs w:val="24"/>
          <w:lang w:eastAsia="ar-SA"/>
        </w:rPr>
        <w:t>º</w:t>
      </w:r>
      <w:r>
        <w:rPr>
          <w:sz w:val="24"/>
          <w:szCs w:val="24"/>
          <w:lang w:eastAsia="ar-SA"/>
        </w:rPr>
        <w:t>, III, desta Lei;</w:t>
      </w:r>
    </w:p>
    <w:p>
      <w:pPr>
        <w:pStyle w:val="Normal"/>
        <w:numPr>
          <w:ilvl w:val="1"/>
          <w:numId w:val="3"/>
        </w:numPr>
        <w:suppressAutoHyphens w:val="true"/>
        <w:spacing w:lineRule="atLeast" w:line="360"/>
        <w:jc w:val="both"/>
        <w:rPr>
          <w:rFonts w:ascii="Times New Roman" w:hAnsi="Times New Roman"/>
          <w:sz w:val="24"/>
          <w:szCs w:val="24"/>
        </w:rPr>
      </w:pPr>
      <w:r>
        <w:rPr>
          <w:sz w:val="24"/>
          <w:szCs w:val="24"/>
          <w:lang w:eastAsia="ar-SA"/>
        </w:rPr>
        <w:t xml:space="preserve">Na aplicação da penalidade de multa, o agente autuante somente aplicará a metodologia de cálculo estabelecida no Anexo Único desta Lei. </w:t>
      </w:r>
    </w:p>
    <w:p>
      <w:pPr>
        <w:pStyle w:val="Normal"/>
        <w:spacing w:lineRule="atLeast" w:line="360"/>
        <w:jc w:val="both"/>
        <w:rPr>
          <w:rFonts w:ascii="Times New Roman" w:hAnsi="Times New Roman"/>
          <w:b/>
          <w:b/>
          <w:sz w:val="24"/>
          <w:szCs w:val="24"/>
          <w:lang w:eastAsia="ar-SA"/>
        </w:rPr>
      </w:pPr>
      <w:r>
        <w:rPr>
          <w:b/>
          <w:sz w:val="24"/>
          <w:szCs w:val="24"/>
          <w:lang w:eastAsia="ar-SA"/>
        </w:rPr>
      </w:r>
    </w:p>
    <w:p>
      <w:pPr>
        <w:pStyle w:val="Normal"/>
        <w:spacing w:lineRule="atLeast" w:line="360"/>
        <w:jc w:val="both"/>
        <w:rPr>
          <w:rFonts w:ascii="Times New Roman" w:hAnsi="Times New Roman"/>
          <w:sz w:val="24"/>
          <w:szCs w:val="24"/>
        </w:rPr>
      </w:pPr>
      <w:r>
        <w:rPr>
          <w:b/>
          <w:sz w:val="24"/>
          <w:szCs w:val="24"/>
          <w:lang w:eastAsia="ar-SA"/>
        </w:rPr>
        <w:t>IV – Das disposições específicas.</w:t>
      </w:r>
    </w:p>
    <w:p>
      <w:pPr>
        <w:pStyle w:val="Normal"/>
        <w:widowControl/>
        <w:numPr>
          <w:ilvl w:val="1"/>
          <w:numId w:val="2"/>
        </w:numPr>
        <w:suppressAutoHyphens w:val="true"/>
        <w:bidi w:val="0"/>
        <w:spacing w:lineRule="atLeast" w:line="360"/>
        <w:ind w:left="0" w:right="0" w:firstLine="737"/>
        <w:jc w:val="both"/>
        <w:rPr>
          <w:rFonts w:ascii="Times New Roman" w:hAnsi="Times New Roman"/>
          <w:sz w:val="24"/>
          <w:szCs w:val="24"/>
        </w:rPr>
      </w:pPr>
      <w:r>
        <w:rPr>
          <w:sz w:val="24"/>
          <w:szCs w:val="24"/>
          <w:lang w:eastAsia="ar-SA"/>
        </w:rPr>
        <w:t>A multa será igual ao valor mínimo do artigo e grupo estabelecido em 2.1 quando for imposta no Auto de Infração a sequência Advertência sob pena de Multa. Nos artigos onde consta à fórmula de cálculo da multa (unidade, hectare, metro cúbico, quilograma, metro de carvão, estéreo, metro quadrado, dúzia, estipe, cento, milheiros ou outra</w:t>
        <w:br/>
        <w:t>medida pertinente), os valores são previstos nesta lei.</w:t>
      </w:r>
    </w:p>
    <w:p>
      <w:pPr>
        <w:pStyle w:val="Normal"/>
        <w:widowControl/>
        <w:numPr>
          <w:ilvl w:val="1"/>
          <w:numId w:val="2"/>
        </w:numPr>
        <w:suppressAutoHyphens w:val="true"/>
        <w:bidi w:val="0"/>
        <w:spacing w:lineRule="atLeast" w:line="360" w:before="120" w:after="120"/>
        <w:ind w:left="0" w:right="0" w:firstLine="737"/>
        <w:jc w:val="both"/>
        <w:rPr>
          <w:rFonts w:ascii="Times New Roman" w:hAnsi="Times New Roman"/>
          <w:sz w:val="24"/>
          <w:szCs w:val="24"/>
        </w:rPr>
      </w:pPr>
      <w:r>
        <w:rPr>
          <w:sz w:val="24"/>
          <w:szCs w:val="24"/>
          <w:lang w:eastAsia="ar-SA"/>
        </w:rPr>
        <w:t>Nos Autos de Infração com a sequência multa e advertência sob pena de multa, a segunda multa terá o valor em dobro do calculado para a primeira multa.</w:t>
      </w:r>
    </w:p>
    <w:p>
      <w:pPr>
        <w:pStyle w:val="Normal"/>
        <w:widowControl/>
        <w:numPr>
          <w:ilvl w:val="1"/>
          <w:numId w:val="2"/>
        </w:numPr>
        <w:suppressAutoHyphens w:val="true"/>
        <w:bidi w:val="0"/>
        <w:spacing w:lineRule="atLeast" w:line="360" w:before="120" w:after="120"/>
        <w:ind w:left="0" w:right="0" w:firstLine="737"/>
        <w:jc w:val="both"/>
        <w:rPr>
          <w:rFonts w:ascii="Times New Roman" w:hAnsi="Times New Roman"/>
          <w:sz w:val="24"/>
          <w:szCs w:val="24"/>
        </w:rPr>
      </w:pPr>
      <w:r>
        <w:rPr>
          <w:sz w:val="24"/>
          <w:szCs w:val="24"/>
          <w:lang w:eastAsia="ar-SA"/>
        </w:rPr>
        <w:t>A multa diária será aplicada, sempre que o cometimento da infração se prolongar no tempo, até a sua efetiva cessação ou regularização da situação mediante a celebração, pelo infrator, de termo de compromisso de reparação de dano. Igualmente poderá ser aplicada a multa diária sempre que for requerido pelo órgão ambiental providências para a recuperação ambiental e compensatórias do dano, não adimplidas no prazo estipulado no Auto de Infração. O valor da multa diária será de acordo com o § 2</w:t>
      </w:r>
      <w:r>
        <w:rPr>
          <w:strike/>
          <w:sz w:val="24"/>
          <w:szCs w:val="24"/>
          <w:lang w:eastAsia="ar-SA"/>
        </w:rPr>
        <w:t>º</w:t>
      </w:r>
      <w:r>
        <w:rPr>
          <w:sz w:val="24"/>
          <w:szCs w:val="24"/>
          <w:lang w:eastAsia="ar-SA"/>
        </w:rPr>
        <w:t>, art. 10 desta Lei.</w:t>
      </w:r>
    </w:p>
    <w:p>
      <w:pPr>
        <w:pStyle w:val="Normal"/>
        <w:widowControl/>
        <w:numPr>
          <w:ilvl w:val="1"/>
          <w:numId w:val="2"/>
        </w:numPr>
        <w:suppressAutoHyphens w:val="true"/>
        <w:bidi w:val="0"/>
        <w:spacing w:lineRule="atLeast" w:line="360" w:before="120" w:after="120"/>
        <w:ind w:left="0" w:right="0" w:firstLine="737"/>
        <w:jc w:val="both"/>
        <w:rPr>
          <w:rFonts w:ascii="Times New Roman" w:hAnsi="Times New Roman"/>
          <w:sz w:val="24"/>
          <w:szCs w:val="24"/>
        </w:rPr>
      </w:pPr>
      <w:r>
        <w:rPr>
          <w:sz w:val="24"/>
          <w:szCs w:val="24"/>
          <w:lang w:eastAsia="ar-SA"/>
        </w:rPr>
        <w:t>Na aplicação do art. 60 desta Lei deverá ser elaborado laudo técnico que é a peça na qual um ou mais profissionais habilitados, relatam o que observaram em termos de danos potenciais ou efetivos ao meio ambiente e a saúde pública, apoiados em vistorias, análises laboratoriais, imagens de satélite, fotografias ou outros meios, e dão suas conclusões sobre a extensão da infração cometida.</w:t>
      </w:r>
    </w:p>
    <w:p>
      <w:pPr>
        <w:pStyle w:val="Normal"/>
        <w:spacing w:lineRule="auto" w:line="360"/>
        <w:jc w:val="both"/>
        <w:rPr>
          <w:rFonts w:ascii="Times New Roman" w:hAnsi="Times New Roman"/>
          <w:sz w:val="24"/>
          <w:szCs w:val="24"/>
        </w:rPr>
      </w:pPr>
      <w:r>
        <w:rPr/>
      </w:r>
      <w:bookmarkStart w:id="1" w:name="_GoBack"/>
      <w:bookmarkStart w:id="2" w:name="_GoBack"/>
      <w:bookmarkEnd w:id="2"/>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935" distR="114935" simplePos="0" locked="0" layoutInCell="0" allowOverlap="1" relativeHeight="52">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customStyle="1">
    <w:name w:val="Endnote Characters"/>
    <w:qFormat/>
    <w:rPr>
      <w:vertAlign w:val="superscript"/>
    </w:rPr>
  </w:style>
  <w:style w:type="character" w:styleId="Ncoradanotaderodap">
    <w:name w:val="Footnote Reference"/>
    <w:rPr>
      <w:vertAlign w:val="superscript"/>
    </w:rPr>
  </w:style>
  <w:style w:type="character" w:styleId="Strong">
    <w:name w:val="Strong"/>
    <w:qFormat/>
    <w:rsid w:val="00651b48"/>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uiPriority w:val="34"/>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paragraph" w:styleId="Douparagraph" w:customStyle="1">
    <w:name w:val="dou-paragraph"/>
    <w:basedOn w:val="Normal"/>
    <w:qFormat/>
    <w:pPr>
      <w:spacing w:beforeAutospacing="1" w:afterAutospacing="1"/>
    </w:pPr>
    <w:rPr>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Application>LibreOffice/7.4.2.3$Windows_X86_64 LibreOffice_project/382eef1f22670f7f4118c8c2dd222ec7ad009daf</Application>
  <AppVersion>15.0000</AppVersion>
  <Pages>51</Pages>
  <Words>15855</Words>
  <Characters>84986</Characters>
  <CharactersWithSpaces>99817</CharactersWithSpaces>
  <Paragraphs>1514</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2023-11-11T20:10:00Z</dcterms:created>
  <dc:creator>CAMARA MUNICIPAL DE VEREADORES DE TRES PASSOS</dc:creator>
  <dc:description/>
  <dc:language>pt-BR</dc:language>
  <cp:lastModifiedBy/>
  <cp:lastPrinted>2023-12-13T08:46:06Z</cp:lastPrinted>
  <dcterms:modified xsi:type="dcterms:W3CDTF">2023-12-13T08:38:50Z</dcterms:modified>
  <cp:revision>163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