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90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12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dezembro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74</w:t>
      </w:r>
      <w:r>
        <w:rPr/>
        <w:t>, de 2023,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até quarenta serventes”,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74</w:t>
      </w:r>
      <w:r>
        <w:rPr>
          <w:b/>
          <w:bCs/>
        </w:rPr>
        <w:t>, DE 2</w:t>
      </w:r>
      <w:r>
        <w:rPr>
          <w:b/>
          <w:bCs/>
        </w:rPr>
        <w:t>3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até quarenta serventes.</w:t>
      </w:r>
    </w:p>
    <w:p>
      <w:pPr>
        <w:pStyle w:val="Normal"/>
        <w:ind w:left="4535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o Poder Executivo autorizado a contratar em caráter emergencial, para atender necessidade temporária e por total interesse do serviço público, conforme inciso IX do ar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t.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37 da Constituição Federal, até quarenta serventes.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segurado aos contratados os direitos previstos no 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art. 250 do Regime Jurídico do Município, Lei Complementar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18,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contrato terá vigência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seis meses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 A carga horária do contrato será de quarenta e quatro horas semanais.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que trata esta lei será Padrão 02, previsto na Lei Municipal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Para o exercício da função de que trata esta lei, a servente deverá possuir ensino fundamental completo.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Os candidatos ao preenchimento das vagas previstas nesta Lei serão selecionados de acordo com a lista de aprovados no Processo Seletivo Simplificado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01/2023.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Parágrafo único. 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xaurida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lista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 aprovados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, poderá ser realizado novo Processo Seletivo Simplificado.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presente lei correrão à conta das dotações orçamentárias próprias.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LibreOffice/7.4.2.3$Windows_X86_64 LibreOffice_project/382eef1f22670f7f4118c8c2dd222ec7ad009daf</Application>
  <AppVersion>15.0000</AppVersion>
  <Pages>2</Pages>
  <Words>404</Words>
  <Characters>2143</Characters>
  <CharactersWithSpaces>2532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2023-12-13T10:53:50Z</cp:lastPrinted>
  <dcterms:modified xsi:type="dcterms:W3CDTF">2023-12-13T10:53:46Z</dcterms:modified>
  <cp:revision>205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