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before="0" w:after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Mensagem Retificativa n</w:t>
      </w:r>
      <w:r>
        <w:rPr>
          <w:b/>
          <w:strike/>
          <w:sz w:val="24"/>
          <w:szCs w:val="24"/>
        </w:rPr>
        <w:t>º</w:t>
      </w:r>
      <w:r>
        <w:rPr>
          <w:b/>
          <w:sz w:val="24"/>
          <w:szCs w:val="24"/>
        </w:rPr>
        <w:t xml:space="preserve"> 03                                                         </w:t>
      </w:r>
    </w:p>
    <w:p>
      <w:pPr>
        <w:pStyle w:val="Normal"/>
        <w:widowControl w:val="false"/>
        <w:spacing w:before="0" w:after="240"/>
        <w:jc w:val="right"/>
        <w:rPr>
          <w:sz w:val="24"/>
          <w:szCs w:val="24"/>
        </w:rPr>
      </w:pPr>
      <w:r>
        <w:rPr>
          <w:sz w:val="24"/>
          <w:szCs w:val="24"/>
        </w:rPr>
        <w:t>Três Passos, 12 de março de 2024.</w:t>
      </w:r>
    </w:p>
    <w:p>
      <w:pPr>
        <w:pStyle w:val="Normal"/>
        <w:spacing w:lineRule="auto" w:line="276" w:before="0" w:after="240"/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240"/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t>Excelentíssimo Presidente!</w:t>
      </w:r>
    </w:p>
    <w:p>
      <w:pPr>
        <w:pStyle w:val="Normal"/>
        <w:spacing w:lineRule="auto" w:line="276" w:before="0" w:after="240"/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t>Apraz-nos cumprimentar Vossa Excelência, oportunidade em que encaminhamos a presente mensagem retificativa ao Projeto de Lei Complementar n</w:t>
      </w:r>
      <w:r>
        <w:rPr>
          <w:strike/>
          <w:sz w:val="24"/>
          <w:szCs w:val="24"/>
        </w:rPr>
        <w:t>°</w:t>
      </w:r>
      <w:r>
        <w:rPr>
          <w:sz w:val="24"/>
          <w:szCs w:val="24"/>
        </w:rPr>
        <w:t xml:space="preserve"> 02/2024, que "Altera o art. 53 da Lei Complementar nº 18 de 2011 que dispõe sobre o Regime Jurídico dos Servidores Públicos do Município de Três Passos”, em tramitação nessa Casa.</w:t>
      </w:r>
    </w:p>
    <w:p>
      <w:pPr>
        <w:pStyle w:val="Normal"/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Texto retifica a justificativa do PLC nº 02/2024, dessa forma leia-se: </w:t>
      </w:r>
    </w:p>
    <w:p>
      <w:pPr>
        <w:pStyle w:val="Standard"/>
        <w:ind w:left="1843" w:hanging="0"/>
        <w:jc w:val="both"/>
        <w:rPr>
          <w:rFonts w:ascii="Times New Roman" w:hAnsi="Times New Roman" w:eastAsia="Times New Roman" w:cs="Times New Roman"/>
          <w:i/>
          <w:i/>
          <w:kern w:val="0"/>
          <w:lang w:eastAsia="pt-BR" w:bidi="ar-SA"/>
        </w:rPr>
      </w:pPr>
      <w:r>
        <w:rPr>
          <w:rFonts w:eastAsia="Times New Roman" w:cs="Times New Roman" w:ascii="Times New Roman" w:hAnsi="Times New Roman"/>
          <w:i/>
          <w:kern w:val="0"/>
          <w:lang w:eastAsia="pt-BR" w:bidi="ar-SA"/>
        </w:rPr>
      </w:r>
    </w:p>
    <w:p>
      <w:pPr>
        <w:pStyle w:val="Standard"/>
        <w:ind w:left="1843" w:hanging="0"/>
        <w:jc w:val="both"/>
        <w:rPr>
          <w:rFonts w:ascii="Times New Roman" w:hAnsi="Times New Roman" w:eastAsia="Times New Roman" w:cs="Times New Roman"/>
          <w:i/>
          <w:i/>
          <w:kern w:val="0"/>
          <w:lang w:eastAsia="pt-BR" w:bidi="ar-SA"/>
        </w:rPr>
      </w:pPr>
      <w:r>
        <w:rPr>
          <w:rFonts w:eastAsia="Times New Roman" w:cs="Times New Roman" w:ascii="Times New Roman" w:hAnsi="Times New Roman"/>
          <w:i/>
          <w:kern w:val="0"/>
          <w:lang w:eastAsia="pt-BR" w:bidi="ar-SA"/>
        </w:rPr>
        <w:t>Na forma da Lei complementar nº 18, de 2011, a norma vigente dispõe que “Cedência é o ato através do qual o Prefeito Municipal coloca o Servidor Efetivo e Estável à disposição de órgãos ou Entidades Públicas ou Privadas sem fins lucrativos e sem subordinação administrativa com o Município. (Art. 53, com Redação dada pela Lei Complementar nº 64/2021).</w:t>
      </w:r>
    </w:p>
    <w:p>
      <w:pPr>
        <w:pStyle w:val="Standard"/>
        <w:ind w:left="1843" w:hanging="0"/>
        <w:jc w:val="both"/>
        <w:rPr>
          <w:rFonts w:ascii="Times New Roman" w:hAnsi="Times New Roman" w:eastAsia="Times New Roman" w:cs="Times New Roman"/>
          <w:i/>
          <w:i/>
          <w:kern w:val="0"/>
          <w:lang w:eastAsia="pt-BR" w:bidi="ar-SA"/>
        </w:rPr>
      </w:pPr>
      <w:r>
        <w:rPr>
          <w:rFonts w:eastAsia="Times New Roman" w:cs="Times New Roman" w:ascii="Times New Roman" w:hAnsi="Times New Roman"/>
          <w:i/>
          <w:kern w:val="0"/>
          <w:lang w:eastAsia="pt-BR" w:bidi="ar-SA"/>
        </w:rPr>
      </w:r>
    </w:p>
    <w:p>
      <w:pPr>
        <w:pStyle w:val="Standard"/>
        <w:ind w:left="1843" w:hanging="0"/>
        <w:jc w:val="both"/>
        <w:rPr>
          <w:rFonts w:ascii="Times New Roman" w:hAnsi="Times New Roman" w:eastAsia="Times New Roman" w:cs="Times New Roman"/>
          <w:i/>
          <w:i/>
          <w:kern w:val="0"/>
          <w:lang w:eastAsia="pt-BR" w:bidi="ar-SA"/>
        </w:rPr>
      </w:pPr>
      <w:r>
        <w:rPr>
          <w:rFonts w:eastAsia="Times New Roman" w:cs="Times New Roman" w:ascii="Times New Roman" w:hAnsi="Times New Roman"/>
          <w:i/>
          <w:kern w:val="0"/>
          <w:lang w:eastAsia="pt-BR" w:bidi="ar-SA"/>
        </w:rPr>
        <w:t>Ocorre que a exigência de que, para ser cedido, o servidor deve ser “estável” implica em dificuldades, pois nem sempre possível a cedência de servidor estável.</w:t>
      </w:r>
    </w:p>
    <w:p>
      <w:pPr>
        <w:pStyle w:val="Standard"/>
        <w:ind w:left="1843" w:hanging="0"/>
        <w:jc w:val="both"/>
        <w:rPr>
          <w:rFonts w:ascii="Times New Roman" w:hAnsi="Times New Roman" w:eastAsia="Times New Roman" w:cs="Times New Roman"/>
          <w:i/>
          <w:i/>
          <w:kern w:val="0"/>
          <w:lang w:eastAsia="pt-BR" w:bidi="ar-SA"/>
        </w:rPr>
      </w:pPr>
      <w:r>
        <w:rPr>
          <w:rFonts w:eastAsia="Times New Roman" w:cs="Times New Roman" w:ascii="Times New Roman" w:hAnsi="Times New Roman"/>
          <w:i/>
          <w:kern w:val="0"/>
          <w:lang w:eastAsia="pt-BR" w:bidi="ar-SA"/>
        </w:rPr>
      </w:r>
    </w:p>
    <w:p>
      <w:pPr>
        <w:pStyle w:val="Standard"/>
        <w:ind w:left="1843" w:hanging="0"/>
        <w:jc w:val="both"/>
        <w:rPr>
          <w:rFonts w:ascii="Times New Roman" w:hAnsi="Times New Roman" w:eastAsia="Times New Roman" w:cs="Times New Roman"/>
          <w:i/>
          <w:i/>
          <w:kern w:val="0"/>
          <w:lang w:eastAsia="pt-BR" w:bidi="ar-SA"/>
        </w:rPr>
      </w:pPr>
      <w:r>
        <w:rPr>
          <w:rFonts w:eastAsia="Times New Roman" w:cs="Times New Roman" w:ascii="Times New Roman" w:hAnsi="Times New Roman"/>
          <w:i/>
          <w:kern w:val="0"/>
          <w:lang w:eastAsia="pt-BR" w:bidi="ar-SA"/>
        </w:rPr>
        <w:t>Há categorias que o quadro de servidores é muito enxuto. Por outro lado, não se desconhece que o Município cede servidores mediante acordos de cooperação, a exemplo da cedência de médico veterinário para o MAPA – Ministério da Agricultura e Pecuária, para atuarem junto à Seara Alimentos, proporcionando não apenas retorno financeiro ao Município, mas também contribuindo significativamente para a geração de empregos.</w:t>
      </w:r>
    </w:p>
    <w:p>
      <w:pPr>
        <w:pStyle w:val="Standard"/>
        <w:ind w:left="1843" w:hanging="0"/>
        <w:jc w:val="both"/>
        <w:rPr>
          <w:rFonts w:ascii="Times New Roman" w:hAnsi="Times New Roman" w:eastAsia="Times New Roman" w:cs="Times New Roman"/>
          <w:i/>
          <w:i/>
          <w:kern w:val="0"/>
          <w:lang w:eastAsia="pt-BR" w:bidi="ar-SA"/>
        </w:rPr>
      </w:pPr>
      <w:r>
        <w:rPr>
          <w:rFonts w:eastAsia="Times New Roman" w:cs="Times New Roman" w:ascii="Times New Roman" w:hAnsi="Times New Roman"/>
          <w:i/>
          <w:kern w:val="0"/>
          <w:lang w:eastAsia="pt-BR" w:bidi="ar-SA"/>
        </w:rPr>
      </w:r>
    </w:p>
    <w:p>
      <w:pPr>
        <w:pStyle w:val="Standard"/>
        <w:ind w:left="1843" w:hanging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i/>
          <w:kern w:val="0"/>
          <w:lang w:eastAsia="pt-BR" w:bidi="ar-SA"/>
        </w:rPr>
        <w:t>Justifica-se, dessa forma, a necessidade de flexibilização da norma atual para assegurar a cedência de servidores efetivos, sem a exigência de serem estáveis"</w:t>
      </w:r>
    </w:p>
    <w:p>
      <w:pPr>
        <w:pStyle w:val="Normal"/>
        <w:ind w:left="1418" w:firstLine="127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Além da justificativa, segundo orientação do IGAM nº 4.469/2024, vislumbrou-se a necessidade de alterar o parágrafo 6º do Art. 53:</w:t>
      </w:r>
    </w:p>
    <w:p>
      <w:pPr>
        <w:pStyle w:val="Normal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Art. 53 ...........</w:t>
      </w:r>
    </w:p>
    <w:p>
      <w:pPr>
        <w:pStyle w:val="Normal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§ 6º Fica suspenso o Estágio Probatório de servidor efetivo cedido. NR</w:t>
      </w:r>
    </w:p>
    <w:p>
      <w:pPr>
        <w:pStyle w:val="Normal"/>
        <w:spacing w:before="0" w:after="240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before="0" w:after="240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bookmarkStart w:id="0" w:name="_GoBack"/>
      <w:bookmarkStart w:id="1" w:name="_GoBack"/>
      <w:bookmarkEnd w:id="1"/>
    </w:p>
    <w:p>
      <w:pPr>
        <w:pStyle w:val="Normal"/>
        <w:spacing w:before="0" w:after="240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Atenciosamente, </w:t>
      </w:r>
    </w:p>
    <w:p>
      <w:pPr>
        <w:pStyle w:val="Normal"/>
        <w:spacing w:before="0" w:after="240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before="0" w:after="240"/>
        <w:ind w:left="1418" w:firstLine="42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ARLEI LUIS TOMAZONI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PREFEITO MUNICIPAL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Sr.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FLAVIO HABITZREITER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 de Três Passos/RS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560" w:right="849" w:gutter="0" w:header="284" w:top="2127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"/>
      <w:keepNext w:val="true"/>
      <w:keepLines/>
      <w:spacing w:before="240" w:after="0"/>
      <w:rPr/>
    </w:pPr>
    <w:r>
      <w:rPr/>
      <w:object w:dxaOrig="1275" w:dyaOrig="1530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204.9pt;margin-top:-124.25pt;width:48.5pt;height:57.5pt;mso-wrap-distance-right:0pt;mso-position-horizontal-relative:margin;mso-position-vertical-relative:margin" filled="f" o:ole="">
          <v:imagedata r:id="rId2" o:title=""/>
          <w10:wrap type="square"/>
        </v:shape>
        <o:OLEObject Type="Embed" ProgID="PBrush" ShapeID="ole_rId1" DrawAspect="Content" ObjectID="_708938904" r:id="rId1"/>
      </w:object>
    </w:r>
  </w:p>
  <w:p>
    <w:pPr>
      <w:pStyle w:val="Ttulo1"/>
      <w:rPr/>
    </w:pPr>
    <w:r>
      <w:rPr/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uiPriority w:val="99"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>
    <w:name w:val="Hyperlink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uiPriority w:val="99"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7d26d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f45fed"/>
    <w:pPr>
      <w:spacing w:before="0" w:after="120"/>
    </w:pPr>
    <w:rPr>
      <w:sz w:val="16"/>
      <w:szCs w:val="16"/>
    </w:rPr>
  </w:style>
  <w:style w:type="paragraph" w:styleId="Standard" w:customStyle="1">
    <w:name w:val="Standard"/>
    <w:qFormat/>
    <w:rsid w:val="008117c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C2D6E-15E0-4566-B152-33683D5D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LibreOffice/7.4.2.3$Windows_X86_64 LibreOffice_project/382eef1f22670f7f4118c8c2dd222ec7ad009daf</Application>
  <AppVersion>15.0000</AppVersion>
  <Pages>2</Pages>
  <Words>302</Words>
  <Characters>1668</Characters>
  <CharactersWithSpaces>2011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2024-03-08T12:27:00Z</dcterms:created>
  <dc:creator>TecleEnter</dc:creator>
  <dc:description/>
  <dc:language>pt-BR</dc:language>
  <cp:lastModifiedBy>TecleEnter</cp:lastModifiedBy>
  <cp:lastPrinted>2024-03-13T13:46:00Z</cp:lastPrinted>
  <dcterms:modified xsi:type="dcterms:W3CDTF">2024-03-13T16:21:00Z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