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6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26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25</w:t>
      </w:r>
      <w:r>
        <w:rPr/>
        <w:t xml:space="preserve"> de março de 2024, aprovou o PROJETO DE LEI </w:t>
      </w:r>
      <w:r>
        <w:rPr/>
        <w:t>ORDINÁRIA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10</w:t>
      </w:r>
      <w:r>
        <w:rPr/>
        <w:t>, de 2024,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 xml:space="preserve">PROJETO DE LEI </w:t>
      </w:r>
      <w:r>
        <w:rPr>
          <w:b/>
          <w:bCs/>
        </w:rPr>
        <w:t xml:space="preserve">ORDINÁRIA </w:t>
      </w:r>
      <w:r>
        <w:rPr>
          <w:b/>
          <w:bCs/>
        </w:rPr>
        <w:t>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  <w:strike/>
        </w:rPr>
        <w:t>º</w:t>
      </w:r>
      <w:r>
        <w:rPr>
          <w:b/>
          <w:bCs/>
        </w:rPr>
        <w:t xml:space="preserve"> DE </w:t>
      </w:r>
      <w:r>
        <w:rPr>
          <w:b/>
          <w:bCs/>
        </w:rPr>
        <w:t>MARÇO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Fica autorizada a abertura de crédito especial na Lei n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6.011, de 5 de dezembro de 2023,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Programa: 163 – PROTEÇÃO SOCIAL ESPECIAL DE MÉDIA E ALTA COMPLEXIDADE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Ação: 2.074 – Man. de Ações Socioassistenciais Especiais de Alta Compl. - Acolhimento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Elemento: 4.4.50.42.00.00.00.00.1501 – AUXÍLIOS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Valor: R$ 99.388,77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Servirá para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cobertura das despesas abertas no art. 1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desta Lei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o valor destinado a emendas parlamentares e de bancada, alocadas na reserva de contingência: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Órgão: 17 – RESERVA DE CONTINGÊNCIA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Programa: 0999 - RESERVA DE CONTINGÊNCIA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Ação: 0.016 – RESERVA DE CONTINGÊNCIA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Elemento: 9.9.99.00.00.00.00.00.1501 – Reserva de Contingência e Reserva de RPPS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LibreOffice/7.4.2.3$Windows_X86_64 LibreOffice_project/382eef1f22670f7f4118c8c2dd222ec7ad009daf</Application>
  <AppVersion>15.0000</AppVersion>
  <Pages>2</Pages>
  <Words>316</Words>
  <Characters>1621</Characters>
  <CharactersWithSpaces>1924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2024-03-26T14:08:29Z</cp:lastPrinted>
  <dcterms:modified xsi:type="dcterms:W3CDTF">2024-03-26T14:08:26Z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