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8</w:t>
      </w:r>
      <w:r>
        <w:rPr>
          <w:rFonts w:ascii="Arial" w:hAnsi="Arial"/>
          <w:b w:val="false"/>
          <w:bCs w:val="false"/>
        </w:rPr>
        <w:t>6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19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convido Vossa Senhor</w:t>
      </w:r>
      <w:r>
        <w:rPr>
          <w:rFonts w:ascii="Arial" w:hAnsi="Arial"/>
        </w:rPr>
        <w:t>i</w:t>
      </w:r>
      <w:r>
        <w:rPr>
          <w:rFonts w:ascii="Arial" w:hAnsi="Arial"/>
        </w:rPr>
        <w:t>a para participar da próxima reunião das Comissões, a realizar-se no dia 25/4/2024, a partir das 17h45min, a fim de fornecer maiores informações quanto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</w:t>
      </w:r>
      <w:r>
        <w:rPr>
          <w:rFonts w:ascii="Arial" w:hAnsi="Arial"/>
        </w:rPr>
        <w:t>7</w:t>
      </w:r>
      <w:r>
        <w:rPr>
          <w:rFonts w:ascii="Arial" w:hAnsi="Arial"/>
        </w:rPr>
        <w:t xml:space="preserve"> de 2024, que </w:t>
      </w:r>
      <w:r>
        <w:rPr>
          <w:rFonts w:ascii="Arial" w:hAnsi="Arial"/>
        </w:rPr>
        <w:t>a</w:t>
      </w:r>
      <w:r>
        <w:rPr>
          <w:rFonts w:ascii="Arial" w:hAnsi="Arial"/>
        </w:rPr>
        <w:t>utoriza o Poder Executivo Municipal a contratar temporariamente e sob regime emergencial e de excepcional interesse público um topógrafo.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Glaciela Cristina Rodrigues da Silva Scherer,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Secretária Municipal de </w:t>
      </w:r>
      <w:r>
        <w:rPr>
          <w:rFonts w:ascii="Arial" w:hAnsi="Arial"/>
        </w:rPr>
        <w:t>Obras e Viação,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LibreOffice/7.4.2.3$Windows_X86_64 LibreOffice_project/382eef1f22670f7f4118c8c2dd222ec7ad009daf</Application>
  <AppVersion>15.0000</AppVersion>
  <Pages>1</Pages>
  <Words>135</Words>
  <Characters>781</Characters>
  <CharactersWithSpaces>930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2024-04-19T10:15:06Z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