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192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16 de agosto</w:t>
      </w:r>
      <w:r>
        <w:rPr>
          <w:rFonts w:ascii="Arial" w:hAnsi="Arial"/>
          <w:b w:val="false"/>
          <w:bCs w:val="false"/>
        </w:rPr>
        <w:t xml:space="preserve">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ascii="Arial" w:hAnsi="Arial"/>
        </w:rPr>
        <w:t xml:space="preserve">das Comissões Permanentes, </w:t>
      </w:r>
      <w:r>
        <w:rPr>
          <w:rFonts w:ascii="Arial" w:hAnsi="Arial"/>
        </w:rPr>
        <w:t>convido Vossa Senhor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a para participar da próxima reunião das Comissões Permanentes, a realizar-se no dia </w:t>
      </w:r>
      <w:r>
        <w:rPr>
          <w:rFonts w:ascii="Arial" w:hAnsi="Arial"/>
        </w:rPr>
        <w:t>22/8/2024</w:t>
      </w:r>
      <w:r>
        <w:rPr>
          <w:rFonts w:ascii="Arial" w:hAnsi="Arial"/>
        </w:rPr>
        <w:t xml:space="preserve">, a partir das </w:t>
      </w:r>
      <w:r>
        <w:rPr>
          <w:rFonts w:ascii="Arial" w:hAnsi="Arial"/>
        </w:rPr>
        <w:t>17h30min</w:t>
      </w:r>
      <w:r>
        <w:rPr>
          <w:rFonts w:ascii="Arial" w:hAnsi="Arial"/>
        </w:rPr>
        <w:t xml:space="preserve">, a fim de fornecer maiores informações quanto </w:t>
      </w:r>
      <w:r>
        <w:rPr>
          <w:rFonts w:ascii="Arial" w:hAnsi="Arial"/>
        </w:rPr>
        <w:t>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61 de 2024, que autoriza o Poder Executivo a proceder na alienação onerosa dos bens móveis inservíveis, obsoletos ou antieconômicos.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Cristiane Seidel,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Secretária Municipal de Administração,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LibreOffice/7.4.2.3$Windows_X86_64 LibreOffice_project/382eef1f22670f7f4118c8c2dd222ec7ad009daf</Application>
  <AppVersion>15.0000</AppVersion>
  <Pages>1</Pages>
  <Words>126</Words>
  <Characters>743</Characters>
  <CharactersWithSpaces>883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2024-08-16T14:44:23Z</dcterms:modified>
  <cp:revision>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