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2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20</w:t>
      </w:r>
      <w:r>
        <w:rPr/>
        <w:t xml:space="preserve"> de agosto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19</w:t>
      </w:r>
      <w:r>
        <w:rPr/>
        <w:t xml:space="preserve"> de agosto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49</w:t>
      </w:r>
      <w:r>
        <w:rPr/>
        <w:t>, de 2024, de sua autoria, que “</w:t>
      </w:r>
      <w:r>
        <w:rPr/>
        <w:t>a</w:t>
      </w:r>
      <w:r>
        <w:rPr/>
        <w:t xml:space="preserve">utoriza o Município de Três Passos a repassar recurso financeiro à AMUCELEIRO, para auxiliar os </w:t>
      </w:r>
      <w:r>
        <w:rPr/>
        <w:t>m</w:t>
      </w:r>
      <w:r>
        <w:rPr/>
        <w:t>unicípios atingidos pelo desastre climático no Rio Grande do Sul”,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49</w:t>
      </w:r>
      <w:r>
        <w:rPr>
          <w:b/>
          <w:bCs/>
        </w:rPr>
        <w:t xml:space="preserve">, DE </w:t>
      </w:r>
      <w:r>
        <w:rPr>
          <w:b/>
          <w:bCs/>
        </w:rPr>
        <w:t>29 DE MAIO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 xml:space="preserve">Autoriza o Município de Três Passos a repassar recurso financeiro à AMUCELEIRO, para auxiliar os </w:t>
      </w:r>
      <w:r>
        <w:rPr/>
        <w:t>m</w:t>
      </w:r>
      <w:r>
        <w:rPr/>
        <w:t>unicípios atingidos pelo desastre climático no Rio Grande do Sul.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autorizado o Município de Três Passos a repassar recurso financeiro à Associação dos Municípios da Região Celeiro do RS - AMUCELEIRO, no valor de R$ 50.000,00 (cinquenta mil reais), para auxílio financeiro às áreas atingidas pelos desastres climáticos no Rio Grande do Sul.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da presente lei correrão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conta de dotações orçamentárias próprias ou criadas para esta finalidade.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A Amuceleiro deverá repassar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ao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Município de Três Passos prestação de contas do serviço executado. 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194</TotalTime>
  <Application>LibreOffice/7.4.2.3$Windows_X86_64 LibreOffice_project/382eef1f22670f7f4118c8c2dd222ec7ad009daf</Application>
  <AppVersion>15.0000</AppVersion>
  <Pages>2</Pages>
  <Words>272</Words>
  <Characters>1421</Characters>
  <CharactersWithSpaces>1681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2024-08-20T14:56:20Z</cp:lastPrinted>
  <dcterms:modified xsi:type="dcterms:W3CDTF">2024-08-20T14:55:34Z</dcterms:modified>
  <cp:revision>69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