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Excelentíssimo Senhor Prefeito Municipal de Três Passos</w:t>
      </w:r>
    </w:p>
    <w:p>
      <w:pPr>
        <w:pStyle w:val="Normal"/>
        <w:jc w:val="both"/>
        <w:rPr/>
      </w:pPr>
      <w:r>
        <w:rPr/>
        <w:t>Arlei Luis Tomazoni</w:t>
      </w:r>
    </w:p>
    <w:p>
      <w:pPr>
        <w:pStyle w:val="Normal"/>
        <w:jc w:val="both"/>
        <w:rPr/>
      </w:pPr>
      <w:r>
        <w:rPr/>
      </w:r>
    </w:p>
    <w:p>
      <w:pPr>
        <w:pStyle w:val="Normal"/>
        <w:jc w:val="both"/>
        <w:rPr/>
      </w:pPr>
      <w:r>
        <w:rPr/>
      </w:r>
    </w:p>
    <w:p>
      <w:pPr>
        <w:pStyle w:val="Normal"/>
        <w:jc w:val="both"/>
        <w:rPr/>
      </w:pPr>
      <w:r>
        <w:rPr/>
      </w:r>
    </w:p>
    <w:p>
      <w:pPr>
        <w:pStyle w:val="Normal"/>
        <w:jc w:val="both"/>
        <w:rPr/>
      </w:pPr>
      <w:r>
        <w:rPr/>
        <w:t>CÂMARA MUNICIPAL DE TRÊS PASSOS</w:t>
      </w:r>
    </w:p>
    <w:p>
      <w:pPr>
        <w:pStyle w:val="Normal"/>
        <w:jc w:val="both"/>
        <w:rPr/>
      </w:pPr>
      <w:r>
        <w:rPr/>
        <w:t>AUTÓGRAFO N</w:t>
      </w:r>
      <w:r>
        <w:rPr>
          <w:strike/>
        </w:rPr>
        <w:t>º</w:t>
      </w:r>
      <w:r>
        <w:rPr/>
        <w:t xml:space="preserve"> 6</w:t>
      </w:r>
      <w:r>
        <w:rPr/>
        <w:t>8</w:t>
      </w:r>
      <w:r>
        <w:rPr/>
        <w:t xml:space="preserve"> DE 2024</w:t>
      </w:r>
    </w:p>
    <w:p>
      <w:pPr>
        <w:pStyle w:val="Normal"/>
        <w:jc w:val="both"/>
        <w:rPr/>
      </w:pPr>
      <w:r>
        <w:rPr/>
        <w:t>Em 27 de agosto de 2024</w:t>
      </w:r>
    </w:p>
    <w:p>
      <w:pPr>
        <w:pStyle w:val="Normal"/>
        <w:jc w:val="both"/>
        <w:rPr/>
      </w:pPr>
      <w:r>
        <w:rPr/>
      </w:r>
    </w:p>
    <w:p>
      <w:pPr>
        <w:pStyle w:val="Normal"/>
        <w:jc w:val="both"/>
        <w:rPr/>
      </w:pPr>
      <w:r>
        <w:rPr/>
      </w:r>
    </w:p>
    <w:p>
      <w:pPr>
        <w:pStyle w:val="Normal"/>
        <w:jc w:val="both"/>
        <w:rPr/>
      </w:pPr>
      <w:r>
        <w:rPr/>
      </w:r>
    </w:p>
    <w:p>
      <w:pPr>
        <w:pStyle w:val="Normal"/>
        <w:jc w:val="both"/>
        <w:rPr/>
      </w:pPr>
      <w:r>
        <w:rPr/>
        <w:t>Senhor Prefeito,</w:t>
      </w:r>
    </w:p>
    <w:p>
      <w:pPr>
        <w:pStyle w:val="Normal"/>
        <w:jc w:val="both"/>
        <w:rPr/>
      </w:pPr>
      <w:r>
        <w:rPr/>
      </w:r>
    </w:p>
    <w:p>
      <w:pPr>
        <w:pStyle w:val="Normal"/>
        <w:jc w:val="both"/>
        <w:rPr/>
      </w:pPr>
      <w:r>
        <w:rPr/>
      </w:r>
    </w:p>
    <w:p>
      <w:pPr>
        <w:pStyle w:val="Normal"/>
        <w:jc w:val="both"/>
        <w:rPr/>
      </w:pPr>
      <w:r>
        <w:rPr/>
      </w:r>
    </w:p>
    <w:p>
      <w:pPr>
        <w:pStyle w:val="Normal"/>
        <w:jc w:val="both"/>
        <w:rPr/>
      </w:pPr>
      <w:r>
        <w:rPr/>
        <w:tab/>
        <w:t>Dirijo-me a Vossa Excelência para comunicar que esta Câmara Municipal, na Sessão de 26 de agosto de 2024, aprovou o PROJETO DE LEI ORDINÁRIA N</w:t>
      </w:r>
      <w:r>
        <w:rPr>
          <w:strike/>
        </w:rPr>
        <w:t>º</w:t>
      </w:r>
      <w:r>
        <w:rPr/>
        <w:t xml:space="preserve"> </w:t>
      </w:r>
      <w:r>
        <w:rPr/>
        <w:t>63</w:t>
      </w:r>
      <w:r>
        <w:rPr/>
        <w:t>, de 2024, de sua autoria, que “</w:t>
      </w:r>
      <w:r>
        <w:rPr/>
        <w:t>i</w:t>
      </w:r>
      <w:r>
        <w:rPr/>
        <w:t>nstitui o Sistema Municipal de Cultura no Município de Três Passos-RS”, seguindo a redação final para sanção ou veto nos termos do art. 72 da Lei Orgânica Municipal.</w:t>
      </w:r>
    </w:p>
    <w:p>
      <w:pPr>
        <w:pStyle w:val="Normal"/>
        <w:jc w:val="both"/>
        <w:rPr/>
      </w:pPr>
      <w:r>
        <w:rPr/>
      </w:r>
    </w:p>
    <w:p>
      <w:pPr>
        <w:pStyle w:val="Normal"/>
        <w:jc w:val="both"/>
        <w:rPr/>
      </w:pPr>
      <w:r>
        <w:rPr/>
        <w:drawing>
          <wp:anchor behindDoc="0" distT="0" distB="0" distL="0" distR="0" simplePos="0" locked="0" layoutInCell="0" allowOverlap="1" relativeHeight="11">
            <wp:simplePos x="0" y="0"/>
            <wp:positionH relativeFrom="column">
              <wp:posOffset>1812290</wp:posOffset>
            </wp:positionH>
            <wp:positionV relativeFrom="paragraph">
              <wp:posOffset>14605</wp:posOffset>
            </wp:positionV>
            <wp:extent cx="2124710" cy="97853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573" t="-1235" r="-573" b="-1235"/>
                    <a:stretch>
                      <a:fillRect/>
                    </a:stretch>
                  </pic:blipFill>
                  <pic:spPr bwMode="auto">
                    <a:xfrm>
                      <a:off x="0" y="0"/>
                      <a:ext cx="2124710" cy="978535"/>
                    </a:xfrm>
                    <a:prstGeom prst="rect">
                      <a:avLst/>
                    </a:prstGeom>
                  </pic:spPr>
                </pic:pic>
              </a:graphicData>
            </a:graphic>
          </wp:anchor>
        </w:drawing>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t>Vereador Flavio Habitzreiter</w:t>
      </w:r>
    </w:p>
    <w:p>
      <w:pPr>
        <w:pStyle w:val="Normal"/>
        <w:jc w:val="center"/>
        <w:rPr/>
      </w:pPr>
      <w:r>
        <w:rPr/>
        <w:t>Presidente da Câmara Municipal de Três Passos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b/>
          <w:bCs/>
        </w:rPr>
      </w:pPr>
      <w:r>
        <w:rPr>
          <w:b/>
          <w:bCs/>
        </w:rPr>
      </w:r>
    </w:p>
    <w:p>
      <w:pPr>
        <w:pStyle w:val="Normal"/>
        <w:jc w:val="center"/>
        <w:rPr>
          <w:b/>
          <w:b/>
          <w:bCs/>
        </w:rPr>
      </w:pPr>
      <w:r>
        <w:rPr>
          <w:b/>
          <w:bCs/>
        </w:rPr>
      </w:r>
    </w:p>
    <w:p>
      <w:pPr>
        <w:pStyle w:val="Normal"/>
        <w:jc w:val="center"/>
        <w:rPr>
          <w:b/>
          <w:b/>
          <w:bCs/>
        </w:rPr>
      </w:pPr>
      <w:r>
        <w:rPr>
          <w:b/>
          <w:bCs/>
        </w:rPr>
      </w:r>
    </w:p>
    <w:p>
      <w:pPr>
        <w:pStyle w:val="Normal"/>
        <w:jc w:val="center"/>
        <w:rPr>
          <w:b/>
          <w:b/>
          <w:bCs/>
        </w:rPr>
      </w:pPr>
      <w:r>
        <w:rPr/>
      </w:r>
    </w:p>
    <w:p>
      <w:pPr>
        <w:pStyle w:val="Normal"/>
        <w:jc w:val="center"/>
        <w:rPr/>
      </w:pPr>
      <w:r>
        <w:rPr>
          <w:b/>
          <w:bCs/>
        </w:rPr>
        <w:t>PROJETO DE LEI ORDINÁRIA N</w:t>
      </w:r>
      <w:r>
        <w:rPr>
          <w:bCs/>
          <w:strike/>
        </w:rPr>
        <w:t>º</w:t>
      </w:r>
      <w:r>
        <w:rPr>
          <w:b/>
          <w:bCs/>
        </w:rPr>
        <w:t xml:space="preserve"> </w:t>
      </w:r>
      <w:r>
        <w:rPr>
          <w:b/>
          <w:bCs/>
        </w:rPr>
        <w:t>63</w:t>
      </w:r>
      <w:r>
        <w:rPr>
          <w:b/>
          <w:bCs/>
        </w:rPr>
        <w:t xml:space="preserve">, DE </w:t>
      </w:r>
      <w:r>
        <w:rPr>
          <w:b/>
          <w:bCs/>
        </w:rPr>
        <w:t>7</w:t>
      </w:r>
      <w:r>
        <w:rPr>
          <w:b/>
          <w:bCs/>
        </w:rPr>
        <w:t xml:space="preserve"> DE </w:t>
      </w:r>
      <w:r>
        <w:rPr>
          <w:b/>
          <w:bCs/>
        </w:rPr>
        <w:t>AGOSTO</w:t>
      </w:r>
      <w:r>
        <w:rPr>
          <w:b/>
          <w:bCs/>
        </w:rPr>
        <w:t xml:space="preserve"> DE 2024</w:t>
      </w:r>
    </w:p>
    <w:p>
      <w:pPr>
        <w:pStyle w:val="Normal"/>
        <w:jc w:val="both"/>
        <w:rPr>
          <w:rFonts w:cs="Arial"/>
        </w:rPr>
      </w:pPr>
      <w:r>
        <w:rPr>
          <w:rFonts w:cs="Arial"/>
        </w:rPr>
      </w:r>
    </w:p>
    <w:p>
      <w:pPr>
        <w:pStyle w:val="Normal"/>
        <w:ind w:left="4535" w:right="0" w:hanging="0"/>
        <w:jc w:val="both"/>
        <w:rPr/>
      </w:pPr>
      <w:r>
        <w:rPr/>
        <w:t>Institui o Sistema Municipal de Cultura no Município de Três Passos-RS.</w:t>
      </w:r>
    </w:p>
    <w:p>
      <w:pPr>
        <w:pStyle w:val="Normal"/>
        <w:ind w:left="4535" w:right="0" w:hanging="0"/>
        <w:jc w:val="both"/>
        <w:rPr/>
      </w:pPr>
      <w:r>
        <w:rPr/>
      </w:r>
    </w:p>
    <w:p>
      <w:pPr>
        <w:pStyle w:val="Normal"/>
        <w:ind w:left="0" w:right="0" w:firstLine="709"/>
        <w:jc w:val="both"/>
        <w:rPr/>
      </w:pPr>
      <w:r>
        <w:rPr>
          <w:rFonts w:eastAsia="NSimSun" w:cs="Times New Roman"/>
          <w:color w:val="000000"/>
          <w:kern w:val="2"/>
          <w:sz w:val="24"/>
          <w:szCs w:val="24"/>
          <w:shd w:fill="FFFFFF" w:val="clear"/>
          <w:lang w:bidi="hi-IN"/>
        </w:rPr>
        <w:t>Art.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Fica instituído o Sistema Municipal de Cultura - SMC no Município de Três Passos, em conformidade com o §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do </w:t>
      </w:r>
      <w:r>
        <w:rPr>
          <w:rFonts w:eastAsia="NSimSun" w:cs="Times New Roman"/>
          <w:color w:val="000000"/>
          <w:kern w:val="2"/>
          <w:sz w:val="24"/>
          <w:szCs w:val="24"/>
          <w:shd w:fill="FFFFFF" w:val="clear"/>
          <w:lang w:bidi="hi-IN"/>
        </w:rPr>
        <w:t>a</w:t>
      </w:r>
      <w:r>
        <w:rPr>
          <w:rFonts w:eastAsia="NSimSun" w:cs="Times New Roman"/>
          <w:color w:val="000000"/>
          <w:kern w:val="2"/>
          <w:sz w:val="24"/>
          <w:szCs w:val="24"/>
          <w:shd w:fill="FFFFFF" w:val="clear"/>
          <w:lang w:bidi="hi-IN"/>
        </w:rPr>
        <w:t>rt. 215 da Constituição Federal,  Lei Federal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12.343, </w:t>
      </w:r>
      <w:r>
        <w:rPr>
          <w:rFonts w:eastAsia="NSimSun" w:cs="Times New Roman"/>
          <w:color w:val="000000"/>
          <w:kern w:val="2"/>
          <w:sz w:val="24"/>
          <w:szCs w:val="24"/>
          <w:shd w:fill="FFFFFF" w:val="clear"/>
          <w:lang w:bidi="hi-IN"/>
        </w:rPr>
        <w:t xml:space="preserve">de </w:t>
      </w:r>
      <w:r>
        <w:rPr>
          <w:rFonts w:eastAsia="NSimSun" w:cs="Times New Roman"/>
          <w:color w:val="000000"/>
          <w:kern w:val="2"/>
          <w:sz w:val="24"/>
          <w:szCs w:val="24"/>
          <w:shd w:fill="FFFFFF" w:val="clear"/>
          <w:lang w:bidi="hi-IN"/>
        </w:rPr>
        <w:t xml:space="preserve">2010, e </w:t>
      </w:r>
      <w:r>
        <w:rPr>
          <w:rFonts w:eastAsia="NSimSun" w:cs="Times New Roman"/>
          <w:color w:val="000000"/>
          <w:kern w:val="2"/>
          <w:sz w:val="24"/>
          <w:szCs w:val="24"/>
          <w:shd w:fill="FFFFFF" w:val="clear"/>
          <w:lang w:bidi="hi-IN"/>
        </w:rPr>
        <w:t xml:space="preserve">a </w:t>
      </w:r>
      <w:r>
        <w:rPr>
          <w:rFonts w:eastAsia="NSimSun" w:cs="Times New Roman"/>
          <w:color w:val="000000"/>
          <w:kern w:val="2"/>
          <w:sz w:val="24"/>
          <w:szCs w:val="24"/>
          <w:shd w:fill="FFFFFF" w:val="clear"/>
          <w:lang w:bidi="hi-IN"/>
        </w:rPr>
        <w:t>Lei Orgânica do Município, que tem por finalidade promover o desenvolvimento humano, social e econômico, com pleno exercício dos direitos culturais.</w:t>
      </w:r>
    </w:p>
    <w:p>
      <w:pPr>
        <w:pStyle w:val="Normal"/>
        <w:ind w:left="0" w:right="0" w:firstLine="709"/>
        <w:jc w:val="both"/>
        <w:rPr/>
      </w:pPr>
      <w:r>
        <w:rPr>
          <w:rFonts w:eastAsia="NSimSun" w:cs="Times New Roman"/>
          <w:color w:val="000000"/>
          <w:kern w:val="2"/>
          <w:sz w:val="24"/>
          <w:szCs w:val="24"/>
          <w:shd w:fill="FFFFFF" w:val="clear"/>
          <w:lang w:bidi="hi-IN"/>
        </w:rPr>
        <w:t>Parágrafo único. O Sistema Municipal de Cultura – SMC integra os Sistemas Nacional e Estadual de Cultura e se constitui no principal articulador, no âmbito municipal, das políticas públicas de cultura, estabelecendo mecanismos de gestão compartilhada com os demais entes federados e a sociedade civil.</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DA POLÍTICA MUNICIPAL DE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política municipal de cultura estabelece o papel do Poder Público Municipal na gestão da cultura, explicita os direitos culturais que devem ser assegurados a todos os munícipes e define pressupostos que fundamentam as políticas, programas, projetos e ações formuladas e executadas pela Prefeitura Municipal de Três Passos, com a participação da sociedade civil, no campo da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PAPEL DO PODER PÚBLICO MUNICIPAL NA GESTÃO DA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cultura é um direito fundamental do ser humano, devendo o Poder Público Municipal promover as condições indispensáveis ao seu pleno exercício, no âmbito do Município de Três Passos.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4</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cultura é um importante vetor de desenvolvimento humano, social e econômico, devendo ser tratada como uma área estratégica para o desenvolvimento sustentável e para a promoção da paz e do bem-estar social no Município de Três Passos.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5</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É</w:t>
      </w:r>
      <w:r>
        <w:rPr>
          <w:rFonts w:eastAsia="NSimSun" w:cs="Times New Roman"/>
          <w:color w:val="000000"/>
          <w:kern w:val="2"/>
          <w:sz w:val="24"/>
          <w:szCs w:val="24"/>
          <w:shd w:fill="FFFFFF" w:val="clear"/>
          <w:lang w:bidi="hi-IN"/>
        </w:rPr>
        <w:t xml:space="preserve"> </w:t>
      </w:r>
      <w:r>
        <w:rPr>
          <w:rFonts w:eastAsia="NSimSun" w:cs="Times New Roman"/>
          <w:color w:val="000000"/>
          <w:kern w:val="2"/>
          <w:sz w:val="24"/>
          <w:szCs w:val="24"/>
          <w:shd w:fill="FFFFFF" w:val="clear"/>
          <w:lang w:bidi="hi-IN"/>
        </w:rPr>
        <w:t xml:space="preserve">de </w:t>
      </w:r>
      <w:r>
        <w:rPr>
          <w:rFonts w:eastAsia="NSimSun" w:cs="Times New Roman"/>
          <w:color w:val="000000"/>
          <w:kern w:val="2"/>
          <w:sz w:val="24"/>
          <w:szCs w:val="24"/>
          <w:shd w:fill="FFFFFF" w:val="clear"/>
          <w:lang w:bidi="hi-IN"/>
        </w:rPr>
        <w:t>responsabilidade do Poder Público Municipal, com a participação da sociedade civil, planejar e fomentar políticas públicas de cultura, assegurar a preservação e promover a valorização do patrimônio cultural material e imaterial do Município de Três Passos e estabelecer condições para o desenvolvimento da economia da cultura, considerando em primeiro plano o interesse público e o respeito à diversidade cultural.</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6</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Cabe ao Poder Público de Três Passos planejar e implementar políticas públicas para:</w:t>
      </w:r>
    </w:p>
    <w:p>
      <w:pPr>
        <w:pStyle w:val="Normal"/>
        <w:ind w:left="0" w:right="0" w:firstLine="709"/>
        <w:jc w:val="both"/>
        <w:rPr/>
      </w:pPr>
      <w:r>
        <w:rPr>
          <w:rFonts w:eastAsia="NSimSun" w:cs="Times New Roman"/>
          <w:color w:val="000000"/>
          <w:kern w:val="2"/>
          <w:sz w:val="24"/>
          <w:szCs w:val="24"/>
          <w:shd w:fill="FFFFFF" w:val="clear"/>
          <w:lang w:bidi="hi-IN"/>
        </w:rPr>
        <w:t>I - assegurar os meios para o desenvolvimento da cultura como direito de todos os cidadãos, com plena liberdade de expressão e criação;</w:t>
      </w:r>
    </w:p>
    <w:p>
      <w:pPr>
        <w:pStyle w:val="Normal"/>
        <w:ind w:left="0" w:right="0" w:firstLine="709"/>
        <w:jc w:val="both"/>
        <w:rPr/>
      </w:pPr>
      <w:r>
        <w:rPr>
          <w:rFonts w:eastAsia="NSimSun" w:cs="Times New Roman"/>
          <w:color w:val="000000"/>
          <w:kern w:val="2"/>
          <w:sz w:val="24"/>
          <w:szCs w:val="24"/>
          <w:shd w:fill="FFFFFF" w:val="clear"/>
          <w:lang w:bidi="hi-IN"/>
        </w:rPr>
        <w:t xml:space="preserve">II - universalizar o acesso aos bens e serviços culturais; </w:t>
      </w:r>
    </w:p>
    <w:p>
      <w:pPr>
        <w:pStyle w:val="Normal"/>
        <w:ind w:left="0" w:right="0" w:firstLine="709"/>
        <w:jc w:val="both"/>
        <w:rPr/>
      </w:pPr>
      <w:r>
        <w:rPr>
          <w:rFonts w:eastAsia="NSimSun" w:cs="Times New Roman"/>
          <w:color w:val="000000"/>
          <w:kern w:val="2"/>
          <w:sz w:val="24"/>
          <w:szCs w:val="24"/>
          <w:shd w:fill="FFFFFF" w:val="clear"/>
          <w:lang w:bidi="hi-IN"/>
        </w:rPr>
        <w:t>III - contribuir para a construção da cidadania cultural;</w:t>
      </w:r>
    </w:p>
    <w:p>
      <w:pPr>
        <w:pStyle w:val="Normal"/>
        <w:ind w:left="0" w:right="0" w:firstLine="709"/>
        <w:jc w:val="both"/>
        <w:rPr/>
      </w:pPr>
      <w:r>
        <w:rPr>
          <w:rFonts w:eastAsia="NSimSun" w:cs="Times New Roman"/>
          <w:color w:val="000000"/>
          <w:kern w:val="2"/>
          <w:sz w:val="24"/>
          <w:szCs w:val="24"/>
          <w:shd w:fill="FFFFFF" w:val="clear"/>
          <w:lang w:bidi="hi-IN"/>
        </w:rPr>
        <w:t>IV - reconhecer, proteger, valorizar e promover a diversidade das expressões culturais presentes no município;</w:t>
      </w:r>
    </w:p>
    <w:p>
      <w:pPr>
        <w:pStyle w:val="Normal"/>
        <w:ind w:left="0" w:right="0" w:firstLine="709"/>
        <w:jc w:val="both"/>
        <w:rPr/>
      </w:pPr>
      <w:r>
        <w:rPr>
          <w:rFonts w:eastAsia="NSimSun" w:cs="Times New Roman"/>
          <w:color w:val="000000"/>
          <w:kern w:val="2"/>
          <w:sz w:val="24"/>
          <w:szCs w:val="24"/>
          <w:shd w:fill="FFFFFF" w:val="clear"/>
          <w:lang w:bidi="hi-IN"/>
        </w:rPr>
        <w:t>V - combater a discriminação e o preconceito de qualquer espécie e natureza;</w:t>
      </w:r>
    </w:p>
    <w:p>
      <w:pPr>
        <w:pStyle w:val="Normal"/>
        <w:ind w:left="0" w:right="0" w:firstLine="709"/>
        <w:jc w:val="both"/>
        <w:rPr/>
      </w:pPr>
      <w:r>
        <w:rPr>
          <w:rFonts w:eastAsia="NSimSun" w:cs="Times New Roman"/>
          <w:color w:val="000000"/>
          <w:kern w:val="2"/>
          <w:sz w:val="24"/>
          <w:szCs w:val="24"/>
          <w:shd w:fill="FFFFFF" w:val="clear"/>
          <w:lang w:bidi="hi-IN"/>
        </w:rPr>
        <w:t>VI - promover a equidade social e territorial do desenvolvimento cultural;</w:t>
      </w:r>
    </w:p>
    <w:p>
      <w:pPr>
        <w:pStyle w:val="Normal"/>
        <w:ind w:left="0" w:right="0" w:firstLine="709"/>
        <w:jc w:val="both"/>
        <w:rPr/>
      </w:pPr>
      <w:r>
        <w:rPr>
          <w:rFonts w:eastAsia="NSimSun" w:cs="Times New Roman"/>
          <w:color w:val="000000"/>
          <w:kern w:val="2"/>
          <w:sz w:val="24"/>
          <w:szCs w:val="24"/>
          <w:shd w:fill="FFFFFF" w:val="clear"/>
          <w:lang w:bidi="hi-IN"/>
        </w:rPr>
        <w:t>VII - qualificar e garantir a transparência da gestão cultural;</w:t>
      </w:r>
    </w:p>
    <w:p>
      <w:pPr>
        <w:pStyle w:val="Normal"/>
        <w:ind w:left="0" w:right="0" w:firstLine="709"/>
        <w:jc w:val="both"/>
        <w:rPr/>
      </w:pPr>
      <w:r>
        <w:rPr>
          <w:rFonts w:eastAsia="NSimSun" w:cs="Times New Roman"/>
          <w:color w:val="000000"/>
          <w:kern w:val="2"/>
          <w:sz w:val="24"/>
          <w:szCs w:val="24"/>
          <w:shd w:fill="FFFFFF" w:val="clear"/>
          <w:lang w:bidi="hi-IN"/>
        </w:rPr>
        <w:t>VIII - democratizar os processos decisórios, assegurando a participação e o controle social;</w:t>
      </w:r>
    </w:p>
    <w:p>
      <w:pPr>
        <w:pStyle w:val="Normal"/>
        <w:ind w:left="0" w:right="0" w:firstLine="709"/>
        <w:jc w:val="both"/>
        <w:rPr/>
      </w:pPr>
      <w:r>
        <w:rPr>
          <w:rFonts w:eastAsia="NSimSun" w:cs="Times New Roman"/>
          <w:color w:val="000000"/>
          <w:kern w:val="2"/>
          <w:sz w:val="24"/>
          <w:szCs w:val="24"/>
          <w:shd w:fill="FFFFFF" w:val="clear"/>
          <w:lang w:bidi="hi-IN"/>
        </w:rPr>
        <w:t>IX - estruturar e regulamentar a economia da cultura, no âmbito local;</w:t>
      </w:r>
    </w:p>
    <w:p>
      <w:pPr>
        <w:pStyle w:val="Normal"/>
        <w:ind w:left="0" w:right="0" w:firstLine="709"/>
        <w:jc w:val="both"/>
        <w:rPr/>
      </w:pPr>
      <w:r>
        <w:rPr>
          <w:rFonts w:eastAsia="NSimSun" w:cs="Times New Roman"/>
          <w:color w:val="000000"/>
          <w:kern w:val="2"/>
          <w:sz w:val="24"/>
          <w:szCs w:val="24"/>
          <w:shd w:fill="FFFFFF" w:val="clear"/>
          <w:lang w:bidi="hi-IN"/>
        </w:rPr>
        <w:t>X - consolidar a cultura como importante vetor do desenvolvimento sustentável;</w:t>
      </w:r>
    </w:p>
    <w:p>
      <w:pPr>
        <w:pStyle w:val="Normal"/>
        <w:ind w:left="0" w:right="0" w:firstLine="709"/>
        <w:jc w:val="both"/>
        <w:rPr/>
      </w:pPr>
      <w:r>
        <w:rPr>
          <w:rFonts w:eastAsia="NSimSun" w:cs="Times New Roman"/>
          <w:color w:val="000000"/>
          <w:kern w:val="2"/>
          <w:sz w:val="24"/>
          <w:szCs w:val="24"/>
          <w:shd w:fill="FFFFFF" w:val="clear"/>
          <w:lang w:bidi="hi-IN"/>
        </w:rPr>
        <w:t>XI - intensificar as trocas, os intercâmbios e os diálogos interculturais; e</w:t>
      </w:r>
    </w:p>
    <w:p>
      <w:pPr>
        <w:pStyle w:val="Normal"/>
        <w:ind w:left="0" w:right="0" w:firstLine="709"/>
        <w:jc w:val="both"/>
        <w:rPr/>
      </w:pPr>
      <w:r>
        <w:rPr>
          <w:rFonts w:eastAsia="NSimSun" w:cs="Times New Roman"/>
          <w:color w:val="000000"/>
          <w:kern w:val="2"/>
          <w:sz w:val="24"/>
          <w:szCs w:val="24"/>
          <w:shd w:fill="FFFFFF" w:val="clear"/>
          <w:lang w:bidi="hi-IN"/>
        </w:rPr>
        <w:t>XII - contribuir para a promoção da cultura da paz.</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7</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atuação do Poder Público Municipal no campo da cultura não se contrapõe ao setor privado, com o qual deve, sempre que possível, desenvolver parcerias e buscar a complementaridade das ações, evitando superposições e desperdícios.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8</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política cultural deve ser transversal, estabelecendo uma relação estratégica com as demais políticas públicas, em especial com as políticas de educação, comunicação e assistência social, meio ambiente, turismo, ciência e tecnologia esporte, lazer, saúde e segurança pública.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9</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planos e projetos de desenvolvimento, na sua formulação e execução, devem sempre considerar os fatores culturais e na sua avaliação uma ampla gama de critérios, que vão da liberdade política, econômica e social às oportunidades individuais de saúde, educação, cultura, produção, criatividade, dignidade pessoal e respeito aos direitos humanos, conforme indicadores sociais.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SISTEMA MUNICIPAL DE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10. Sistema Municipal de Cultura – SMC se constitui num instrumento de articulação, gestão, fomento e promoção de políticas públicas, bem como de informação e formação na área cultural, tendo como essência a coordenação e cooperação intergovernamental com vistas ao fortalecimento institucional, à democratização dos processos decisórios e à obtenção de economicidade, eficiência, eficácia e efetividade na aplicação dos recursos públicos.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11. O Sistema Municipal de Cultura – SMC fundamenta-se na política municipal de cultura expressa nesta lei e nas suas diretrizes, estabelecidas no Plano Municipal de Cultura, para instituir um processo de gestão compartilhada com os demais entes federativos da República – União, Estados, Municípios e Distrito Federal – com suas respectivas políticas e instituições culturais e a sociedade civil.</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12. Os princípios do Sistema Municipal de Cultura – SMC que devem orientar a conduta do Governo Municipal, dos demais entes federados e da sociedade civil nas suas relações como parceiros e responsáveis pelo seu funcionamento são:</w:t>
      </w:r>
    </w:p>
    <w:p>
      <w:pPr>
        <w:pStyle w:val="Normal"/>
        <w:ind w:left="0" w:right="0" w:firstLine="709"/>
        <w:jc w:val="both"/>
        <w:rPr/>
      </w:pPr>
      <w:r>
        <w:rPr>
          <w:rFonts w:eastAsia="NSimSun" w:cs="Times New Roman"/>
          <w:color w:val="000000"/>
          <w:kern w:val="2"/>
          <w:sz w:val="24"/>
          <w:szCs w:val="24"/>
          <w:shd w:fill="FFFFFF" w:val="clear"/>
          <w:lang w:bidi="hi-IN"/>
        </w:rPr>
        <w:t>I - diversidade das expressões culturais;</w:t>
      </w:r>
    </w:p>
    <w:p>
      <w:pPr>
        <w:pStyle w:val="Normal"/>
        <w:ind w:left="0" w:right="0" w:firstLine="709"/>
        <w:jc w:val="both"/>
        <w:rPr/>
      </w:pPr>
      <w:r>
        <w:rPr>
          <w:rFonts w:eastAsia="NSimSun" w:cs="Times New Roman"/>
          <w:color w:val="000000"/>
          <w:kern w:val="2"/>
          <w:sz w:val="24"/>
          <w:szCs w:val="24"/>
          <w:shd w:fill="FFFFFF" w:val="clear"/>
          <w:lang w:bidi="hi-IN"/>
        </w:rPr>
        <w:t>II - universalização do acesso aos bens e serviços culturais;</w:t>
      </w:r>
    </w:p>
    <w:p>
      <w:pPr>
        <w:pStyle w:val="Normal"/>
        <w:ind w:left="0" w:right="0" w:firstLine="709"/>
        <w:jc w:val="both"/>
        <w:rPr/>
      </w:pPr>
      <w:r>
        <w:rPr>
          <w:rFonts w:eastAsia="NSimSun" w:cs="Times New Roman"/>
          <w:color w:val="000000"/>
          <w:kern w:val="2"/>
          <w:sz w:val="24"/>
          <w:szCs w:val="24"/>
          <w:shd w:fill="FFFFFF" w:val="clear"/>
          <w:lang w:bidi="hi-IN"/>
        </w:rPr>
        <w:t>III - fomento à produção, difusão e circulação de conhecimento e bens culturais;</w:t>
      </w:r>
    </w:p>
    <w:p>
      <w:pPr>
        <w:pStyle w:val="Normal"/>
        <w:ind w:left="0" w:right="0" w:firstLine="709"/>
        <w:jc w:val="both"/>
        <w:rPr/>
      </w:pPr>
      <w:r>
        <w:rPr>
          <w:rFonts w:eastAsia="NSimSun" w:cs="Times New Roman"/>
          <w:color w:val="000000"/>
          <w:kern w:val="2"/>
          <w:sz w:val="24"/>
          <w:szCs w:val="24"/>
          <w:shd w:fill="FFFFFF" w:val="clear"/>
          <w:lang w:bidi="hi-IN"/>
        </w:rPr>
        <w:t>IV - cooperação entre os entes federados, os agentes públicos e privados atuantes na área cultural;</w:t>
      </w:r>
    </w:p>
    <w:p>
      <w:pPr>
        <w:pStyle w:val="Normal"/>
        <w:ind w:left="0" w:right="0" w:firstLine="709"/>
        <w:jc w:val="both"/>
        <w:rPr/>
      </w:pPr>
      <w:r>
        <w:rPr>
          <w:rFonts w:eastAsia="NSimSun" w:cs="Times New Roman"/>
          <w:color w:val="000000"/>
          <w:kern w:val="2"/>
          <w:sz w:val="24"/>
          <w:szCs w:val="24"/>
          <w:shd w:fill="FFFFFF" w:val="clear"/>
          <w:lang w:bidi="hi-IN"/>
        </w:rPr>
        <w:t>V - integração e interação na execução das políticas, programas, projetos e ações desenvolvidas;</w:t>
      </w:r>
    </w:p>
    <w:p>
      <w:pPr>
        <w:pStyle w:val="Normal"/>
        <w:ind w:left="0" w:right="0" w:firstLine="709"/>
        <w:jc w:val="both"/>
        <w:rPr/>
      </w:pPr>
      <w:r>
        <w:rPr>
          <w:rFonts w:eastAsia="NSimSun" w:cs="Times New Roman"/>
          <w:color w:val="000000"/>
          <w:kern w:val="2"/>
          <w:sz w:val="24"/>
          <w:szCs w:val="24"/>
          <w:shd w:fill="FFFFFF" w:val="clear"/>
          <w:lang w:bidi="hi-IN"/>
        </w:rPr>
        <w:t xml:space="preserve">VI - complementaridade nos papéis dos agentes culturais; </w:t>
      </w:r>
    </w:p>
    <w:p>
      <w:pPr>
        <w:pStyle w:val="Normal"/>
        <w:ind w:left="0" w:right="0" w:firstLine="709"/>
        <w:jc w:val="both"/>
        <w:rPr/>
      </w:pPr>
      <w:r>
        <w:rPr>
          <w:rFonts w:eastAsia="NSimSun" w:cs="Times New Roman"/>
          <w:color w:val="000000"/>
          <w:kern w:val="2"/>
          <w:sz w:val="24"/>
          <w:szCs w:val="24"/>
          <w:shd w:fill="FFFFFF" w:val="clear"/>
          <w:lang w:bidi="hi-IN"/>
        </w:rPr>
        <w:t>VII - transversalidade das políticas culturais;</w:t>
      </w:r>
    </w:p>
    <w:p>
      <w:pPr>
        <w:pStyle w:val="Normal"/>
        <w:ind w:left="0" w:right="0" w:firstLine="709"/>
        <w:jc w:val="both"/>
        <w:rPr/>
      </w:pPr>
      <w:r>
        <w:rPr>
          <w:rFonts w:eastAsia="NSimSun" w:cs="Times New Roman"/>
          <w:color w:val="000000"/>
          <w:kern w:val="2"/>
          <w:sz w:val="24"/>
          <w:szCs w:val="24"/>
          <w:shd w:fill="FFFFFF" w:val="clear"/>
          <w:lang w:bidi="hi-IN"/>
        </w:rPr>
        <w:t xml:space="preserve">VIII - autonomia dos entes federados e das instituições da sociedade civil; </w:t>
      </w:r>
    </w:p>
    <w:p>
      <w:pPr>
        <w:pStyle w:val="Normal"/>
        <w:ind w:left="0" w:right="0" w:firstLine="709"/>
        <w:jc w:val="both"/>
        <w:rPr/>
      </w:pPr>
      <w:r>
        <w:rPr>
          <w:rFonts w:eastAsia="NSimSun" w:cs="Times New Roman"/>
          <w:color w:val="000000"/>
          <w:kern w:val="2"/>
          <w:sz w:val="24"/>
          <w:szCs w:val="24"/>
          <w:shd w:fill="FFFFFF" w:val="clear"/>
          <w:lang w:bidi="hi-IN"/>
        </w:rPr>
        <w:t>IX - transparência e compartilhamento das informações;</w:t>
      </w:r>
    </w:p>
    <w:p>
      <w:pPr>
        <w:pStyle w:val="Normal"/>
        <w:ind w:left="0" w:right="0" w:firstLine="709"/>
        <w:jc w:val="both"/>
        <w:rPr/>
      </w:pPr>
      <w:r>
        <w:rPr>
          <w:rFonts w:eastAsia="NSimSun" w:cs="Times New Roman"/>
          <w:color w:val="000000"/>
          <w:kern w:val="2"/>
          <w:sz w:val="24"/>
          <w:szCs w:val="24"/>
          <w:shd w:fill="FFFFFF" w:val="clear"/>
          <w:lang w:bidi="hi-IN"/>
        </w:rPr>
        <w:t xml:space="preserve">X - democratização dos processos decisórios com participação e controle social; </w:t>
      </w:r>
    </w:p>
    <w:p>
      <w:pPr>
        <w:pStyle w:val="Normal"/>
        <w:ind w:left="0" w:right="0" w:firstLine="709"/>
        <w:jc w:val="both"/>
        <w:rPr/>
      </w:pPr>
      <w:r>
        <w:rPr>
          <w:rFonts w:eastAsia="NSimSun" w:cs="Times New Roman"/>
          <w:color w:val="000000"/>
          <w:kern w:val="2"/>
          <w:sz w:val="24"/>
          <w:szCs w:val="24"/>
          <w:shd w:fill="FFFFFF" w:val="clear"/>
          <w:lang w:bidi="hi-IN"/>
        </w:rPr>
        <w:t>XI - descentralização articulada e pactuada da gestão, dos recursos e das ações;</w:t>
      </w:r>
    </w:p>
    <w:p>
      <w:pPr>
        <w:pStyle w:val="Normal"/>
        <w:ind w:left="0" w:right="0" w:firstLine="709"/>
        <w:jc w:val="both"/>
        <w:rPr/>
      </w:pPr>
      <w:r>
        <w:rPr>
          <w:rFonts w:eastAsia="NSimSun" w:cs="Times New Roman"/>
          <w:color w:val="000000"/>
          <w:kern w:val="2"/>
          <w:sz w:val="24"/>
          <w:szCs w:val="24"/>
          <w:shd w:fill="FFFFFF" w:val="clear"/>
          <w:lang w:bidi="hi-IN"/>
        </w:rPr>
        <w:t>XII - ampliação progressiva dos recursos contidos nos orçamentos públicos para a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13. Integram o Sistema Municipal de Cultura – SMC: </w:t>
      </w:r>
    </w:p>
    <w:p>
      <w:pPr>
        <w:pStyle w:val="Normal"/>
        <w:ind w:left="0" w:right="0" w:firstLine="709"/>
        <w:jc w:val="both"/>
        <w:rPr/>
      </w:pPr>
      <w:r>
        <w:rPr>
          <w:rFonts w:eastAsia="NSimSun" w:cs="Times New Roman"/>
          <w:color w:val="000000"/>
          <w:kern w:val="2"/>
          <w:sz w:val="24"/>
          <w:szCs w:val="24"/>
          <w:shd w:fill="FFFFFF" w:val="clear"/>
          <w:lang w:bidi="hi-IN"/>
        </w:rPr>
        <w:t>I – Setor de Cultura, vinculado a Secretaria de Educação, Desporto e Cultura.</w:t>
      </w:r>
    </w:p>
    <w:p>
      <w:pPr>
        <w:pStyle w:val="Normal"/>
        <w:ind w:left="0" w:right="0" w:firstLine="709"/>
        <w:jc w:val="both"/>
        <w:rPr/>
      </w:pPr>
      <w:r>
        <w:rPr>
          <w:rFonts w:eastAsia="NSimSun" w:cs="Times New Roman"/>
          <w:color w:val="000000"/>
          <w:kern w:val="2"/>
          <w:sz w:val="24"/>
          <w:szCs w:val="24"/>
          <w:shd w:fill="FFFFFF" w:val="clear"/>
          <w:lang w:bidi="hi-IN"/>
        </w:rPr>
        <w:t>II - Conselho Municipal de Cultural.</w:t>
      </w:r>
    </w:p>
    <w:p>
      <w:pPr>
        <w:pStyle w:val="Normal"/>
        <w:ind w:left="0" w:right="0" w:firstLine="709"/>
        <w:jc w:val="both"/>
        <w:rPr/>
      </w:pPr>
      <w:r>
        <w:rPr>
          <w:rFonts w:eastAsia="NSimSun" w:cs="Times New Roman"/>
          <w:color w:val="000000"/>
          <w:kern w:val="2"/>
          <w:sz w:val="24"/>
          <w:szCs w:val="24"/>
          <w:shd w:fill="FFFFFF" w:val="clear"/>
          <w:lang w:bidi="hi-IN"/>
        </w:rPr>
        <w:t>III - Plano Municipal de Cultura.</w:t>
      </w:r>
    </w:p>
    <w:p>
      <w:pPr>
        <w:pStyle w:val="Normal"/>
        <w:ind w:left="0" w:right="0" w:firstLine="709"/>
        <w:jc w:val="both"/>
        <w:rPr/>
      </w:pPr>
      <w:r>
        <w:rPr>
          <w:rFonts w:eastAsia="NSimSun" w:cs="Times New Roman"/>
          <w:color w:val="000000"/>
          <w:kern w:val="2"/>
          <w:sz w:val="24"/>
          <w:szCs w:val="24"/>
          <w:shd w:fill="FFFFFF" w:val="clear"/>
          <w:lang w:bidi="hi-IN"/>
        </w:rPr>
        <w:t>IV - Fundo Municipal de Cultura.</w:t>
      </w:r>
    </w:p>
    <w:p>
      <w:pPr>
        <w:pStyle w:val="Normal"/>
        <w:ind w:left="0" w:right="0" w:firstLine="709"/>
        <w:jc w:val="both"/>
        <w:rPr/>
      </w:pPr>
      <w:r>
        <w:rPr>
          <w:rFonts w:eastAsia="NSimSun" w:cs="Times New Roman"/>
          <w:color w:val="000000"/>
          <w:kern w:val="2"/>
          <w:sz w:val="24"/>
          <w:szCs w:val="24"/>
          <w:shd w:fill="FFFFFF" w:val="clear"/>
          <w:lang w:bidi="hi-IN"/>
        </w:rPr>
        <w:t>V - Outros componentes afetos à gestão de políticas culturais no Município que venham a ser constituídos, conforme regulamento.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14. O SETOR DE CULTURA é subordinado </w:t>
      </w:r>
      <w:r>
        <w:rPr>
          <w:rFonts w:eastAsia="NSimSun" w:cs="Times New Roman"/>
          <w:color w:val="000000"/>
          <w:kern w:val="2"/>
          <w:sz w:val="24"/>
          <w:szCs w:val="24"/>
          <w:shd w:fill="FFFFFF" w:val="clear"/>
          <w:lang w:bidi="hi-IN"/>
        </w:rPr>
        <w:t>à</w:t>
      </w:r>
      <w:r>
        <w:rPr>
          <w:rFonts w:eastAsia="NSimSun" w:cs="Times New Roman"/>
          <w:color w:val="000000"/>
          <w:kern w:val="2"/>
          <w:sz w:val="24"/>
          <w:szCs w:val="24"/>
          <w:shd w:fill="FFFFFF" w:val="clear"/>
          <w:lang w:bidi="hi-IN"/>
        </w:rPr>
        <w:t xml:space="preserve"> Secretaria Municipal de Educação, Desporto e Cultura e se constitui no órgão gestor e coordenador do Sistema Municipal de Cultura – SMC.</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15. São atribuições do Setor de Cultura:</w:t>
      </w:r>
    </w:p>
    <w:p>
      <w:pPr>
        <w:pStyle w:val="Normal"/>
        <w:ind w:left="0" w:right="0" w:firstLine="709"/>
        <w:jc w:val="both"/>
        <w:rPr/>
      </w:pPr>
      <w:r>
        <w:rPr>
          <w:rFonts w:eastAsia="NSimSun" w:cs="Times New Roman"/>
          <w:color w:val="000000"/>
          <w:kern w:val="2"/>
          <w:sz w:val="24"/>
          <w:szCs w:val="24"/>
          <w:shd w:fill="FFFFFF" w:val="clear"/>
          <w:lang w:bidi="hi-IN"/>
        </w:rPr>
        <w:t>I - Formular e implementar, com a participação da sociedade civil, o Plano Municipal de Cultura – PMC, executando as políticas e as ações culturais definidas.</w:t>
      </w:r>
    </w:p>
    <w:p>
      <w:pPr>
        <w:pStyle w:val="Normal"/>
        <w:ind w:left="0" w:right="0" w:firstLine="709"/>
        <w:jc w:val="both"/>
        <w:rPr/>
      </w:pPr>
      <w:r>
        <w:rPr>
          <w:rFonts w:eastAsia="NSimSun" w:cs="Times New Roman"/>
          <w:color w:val="000000"/>
          <w:kern w:val="2"/>
          <w:sz w:val="24"/>
          <w:szCs w:val="24"/>
          <w:shd w:fill="FFFFFF" w:val="clear"/>
          <w:lang w:bidi="hi-IN"/>
        </w:rPr>
        <w:t>II - Implementar o Sistema Municipal de Cultura – SMC, integrado aos Sistemas Nacional e Estadual de Cultura, articulando os atores públicos e privados no âmbito do Município, estruturando e integrando a rede de equipamentos culturais, descentralizando e democratizando a sua estrutura e atuação.</w:t>
      </w:r>
    </w:p>
    <w:p>
      <w:pPr>
        <w:pStyle w:val="Normal"/>
        <w:ind w:left="0" w:right="0" w:firstLine="709"/>
        <w:jc w:val="both"/>
        <w:rPr/>
      </w:pPr>
      <w:r>
        <w:rPr>
          <w:rFonts w:eastAsia="NSimSun" w:cs="Times New Roman"/>
          <w:color w:val="000000"/>
          <w:kern w:val="2"/>
          <w:sz w:val="24"/>
          <w:szCs w:val="24"/>
          <w:shd w:fill="FFFFFF" w:val="clear"/>
          <w:lang w:bidi="hi-IN"/>
        </w:rPr>
        <w:t>III - Promover o planejamento e fomento das atividades culturais com uma visão ampla e integrada no território do Município, considerando a cultura como uma área estratégica para o desenvolvimento local.</w:t>
      </w:r>
    </w:p>
    <w:p>
      <w:pPr>
        <w:pStyle w:val="Normal"/>
        <w:ind w:left="0" w:right="0" w:firstLine="709"/>
        <w:jc w:val="both"/>
        <w:rPr/>
      </w:pPr>
      <w:r>
        <w:rPr>
          <w:rFonts w:eastAsia="NSimSun" w:cs="Times New Roman"/>
          <w:color w:val="000000"/>
          <w:kern w:val="2"/>
          <w:sz w:val="24"/>
          <w:szCs w:val="24"/>
          <w:shd w:fill="FFFFFF" w:val="clear"/>
          <w:lang w:bidi="hi-IN"/>
        </w:rPr>
        <w:t>IV - Valorizar todas as manifestações artísticas e culturais que expressam a diversidade étnica e social do Município.</w:t>
      </w:r>
    </w:p>
    <w:p>
      <w:pPr>
        <w:pStyle w:val="Normal"/>
        <w:ind w:left="0" w:right="0" w:firstLine="709"/>
        <w:jc w:val="both"/>
        <w:rPr/>
      </w:pPr>
      <w:r>
        <w:rPr>
          <w:rFonts w:eastAsia="NSimSun" w:cs="Times New Roman"/>
          <w:color w:val="000000"/>
          <w:kern w:val="2"/>
          <w:sz w:val="24"/>
          <w:szCs w:val="24"/>
          <w:shd w:fill="FFFFFF" w:val="clear"/>
          <w:lang w:bidi="hi-IN"/>
        </w:rPr>
        <w:t>V - Preservar e valorizar o patrimônio cultural material e imaterial do Município.</w:t>
      </w:r>
    </w:p>
    <w:p>
      <w:pPr>
        <w:pStyle w:val="Normal"/>
        <w:ind w:left="0" w:right="0" w:firstLine="709"/>
        <w:jc w:val="both"/>
        <w:rPr/>
      </w:pPr>
      <w:r>
        <w:rPr>
          <w:rFonts w:eastAsia="NSimSun" w:cs="Times New Roman"/>
          <w:color w:val="000000"/>
          <w:kern w:val="2"/>
          <w:sz w:val="24"/>
          <w:szCs w:val="24"/>
          <w:shd w:fill="FFFFFF" w:val="clear"/>
          <w:lang w:bidi="hi-IN"/>
        </w:rPr>
        <w:t>VI - Pesquisar, registrar, classificar, organizar e expor ao público a documentação e os acervos artísticos, culturais e históricos de interesse do Município.</w:t>
      </w:r>
    </w:p>
    <w:p>
      <w:pPr>
        <w:pStyle w:val="Normal"/>
        <w:ind w:left="0" w:right="0" w:firstLine="709"/>
        <w:jc w:val="both"/>
        <w:rPr/>
      </w:pPr>
      <w:r>
        <w:rPr>
          <w:rFonts w:eastAsia="NSimSun" w:cs="Times New Roman"/>
          <w:color w:val="000000"/>
          <w:kern w:val="2"/>
          <w:sz w:val="24"/>
          <w:szCs w:val="24"/>
          <w:shd w:fill="FFFFFF" w:val="clear"/>
          <w:lang w:bidi="hi-IN"/>
        </w:rPr>
        <w:t>VII - Manter articulação com entes públicos e privados visando à cooperação em ações na área da cultura.</w:t>
      </w:r>
    </w:p>
    <w:p>
      <w:pPr>
        <w:pStyle w:val="Normal"/>
        <w:ind w:left="0" w:right="0" w:firstLine="709"/>
        <w:jc w:val="both"/>
        <w:rPr/>
      </w:pPr>
      <w:r>
        <w:rPr>
          <w:rFonts w:eastAsia="NSimSun" w:cs="Times New Roman"/>
          <w:color w:val="000000"/>
          <w:kern w:val="2"/>
          <w:sz w:val="24"/>
          <w:szCs w:val="24"/>
          <w:shd w:fill="FFFFFF" w:val="clear"/>
          <w:lang w:bidi="hi-IN"/>
        </w:rPr>
        <w:t>VII - Promover o intercâmbio cultural em nível regional, nacional e internacional.</w:t>
      </w:r>
    </w:p>
    <w:p>
      <w:pPr>
        <w:pStyle w:val="Normal"/>
        <w:ind w:left="0" w:right="0" w:firstLine="709"/>
        <w:jc w:val="both"/>
        <w:rPr/>
      </w:pPr>
      <w:r>
        <w:rPr>
          <w:rFonts w:eastAsia="NSimSun" w:cs="Times New Roman"/>
          <w:color w:val="000000"/>
          <w:kern w:val="2"/>
          <w:sz w:val="24"/>
          <w:szCs w:val="24"/>
          <w:shd w:fill="FFFFFF" w:val="clear"/>
          <w:lang w:bidi="hi-IN"/>
        </w:rPr>
        <w:t>IX - Assegurar o financiamento à cultura e promover ações de fomento ao desenvolvimento da produção cultural no âmbito do Município.</w:t>
      </w:r>
    </w:p>
    <w:p>
      <w:pPr>
        <w:pStyle w:val="Normal"/>
        <w:ind w:left="0" w:right="0" w:firstLine="709"/>
        <w:jc w:val="both"/>
        <w:rPr/>
      </w:pPr>
      <w:r>
        <w:rPr>
          <w:rFonts w:eastAsia="NSimSun" w:cs="Times New Roman"/>
          <w:color w:val="000000"/>
          <w:kern w:val="2"/>
          <w:sz w:val="24"/>
          <w:szCs w:val="24"/>
          <w:shd w:fill="FFFFFF" w:val="clear"/>
          <w:lang w:bidi="hi-IN"/>
        </w:rPr>
        <w:t>X – Descentralizar os equipamentos, as ações e os eventos culturais, democratizando o acesso aos bens culturais.</w:t>
      </w:r>
    </w:p>
    <w:p>
      <w:pPr>
        <w:pStyle w:val="Normal"/>
        <w:ind w:left="0" w:right="0" w:firstLine="709"/>
        <w:jc w:val="both"/>
        <w:rPr/>
      </w:pPr>
      <w:r>
        <w:rPr>
          <w:rFonts w:eastAsia="NSimSun" w:cs="Times New Roman"/>
          <w:color w:val="000000"/>
          <w:kern w:val="2"/>
          <w:sz w:val="24"/>
          <w:szCs w:val="24"/>
          <w:shd w:fill="FFFFFF" w:val="clear"/>
          <w:lang w:bidi="hi-IN"/>
        </w:rPr>
        <w:t>XI - Estruturar e realizar cursos de formação e qualificação profissional nas áreas de criação, produção e gestão cultural.</w:t>
      </w:r>
    </w:p>
    <w:p>
      <w:pPr>
        <w:pStyle w:val="Normal"/>
        <w:ind w:left="0" w:right="0" w:firstLine="709"/>
        <w:jc w:val="both"/>
        <w:rPr/>
      </w:pPr>
      <w:r>
        <w:rPr>
          <w:rFonts w:eastAsia="NSimSun" w:cs="Times New Roman"/>
          <w:color w:val="000000"/>
          <w:kern w:val="2"/>
          <w:sz w:val="24"/>
          <w:szCs w:val="24"/>
          <w:shd w:fill="FFFFFF" w:val="clear"/>
          <w:lang w:bidi="hi-IN"/>
        </w:rPr>
        <w:t>XII - Estruturar o calendário dos eventos culturais do Município.</w:t>
      </w:r>
    </w:p>
    <w:p>
      <w:pPr>
        <w:pStyle w:val="Normal"/>
        <w:ind w:left="0" w:right="0" w:firstLine="709"/>
        <w:jc w:val="both"/>
        <w:rPr/>
      </w:pPr>
      <w:r>
        <w:rPr>
          <w:rFonts w:eastAsia="NSimSun" w:cs="Times New Roman"/>
          <w:color w:val="000000"/>
          <w:kern w:val="2"/>
          <w:sz w:val="24"/>
          <w:szCs w:val="24"/>
          <w:shd w:fill="FFFFFF" w:val="clear"/>
          <w:lang w:bidi="hi-IN"/>
        </w:rPr>
        <w:t>XIII - Elaborar estudos das cadeias produtivas da cultura para implementar políticas específicas de fomento e incentivo.</w:t>
      </w:r>
    </w:p>
    <w:p>
      <w:pPr>
        <w:pStyle w:val="Normal"/>
        <w:ind w:left="0" w:right="0" w:firstLine="709"/>
        <w:jc w:val="both"/>
        <w:rPr/>
      </w:pPr>
      <w:r>
        <w:rPr>
          <w:rFonts w:eastAsia="NSimSun" w:cs="Times New Roman"/>
          <w:color w:val="000000"/>
          <w:kern w:val="2"/>
          <w:sz w:val="24"/>
          <w:szCs w:val="24"/>
          <w:shd w:fill="FFFFFF" w:val="clear"/>
          <w:lang w:bidi="hi-IN"/>
        </w:rPr>
        <w:t>XIV - Captar recursos para projetos e programas específicos junto a órgãos, entidades e programas internacionais, federais e estaduais.</w:t>
      </w:r>
    </w:p>
    <w:p>
      <w:pPr>
        <w:pStyle w:val="Normal"/>
        <w:ind w:left="0" w:right="0" w:firstLine="709"/>
        <w:jc w:val="both"/>
        <w:rPr/>
      </w:pPr>
      <w:r>
        <w:rPr>
          <w:rFonts w:eastAsia="NSimSun" w:cs="Times New Roman"/>
          <w:color w:val="000000"/>
          <w:kern w:val="2"/>
          <w:sz w:val="24"/>
          <w:szCs w:val="24"/>
          <w:shd w:fill="FFFFFF" w:val="clear"/>
          <w:lang w:bidi="hi-IN"/>
        </w:rPr>
        <w:t>XV - Operacionalizar as atividades do Conselho Municipal de Cultural.</w:t>
      </w:r>
    </w:p>
    <w:p>
      <w:pPr>
        <w:pStyle w:val="Normal"/>
        <w:ind w:left="0" w:right="0" w:firstLine="709"/>
        <w:jc w:val="both"/>
        <w:rPr/>
      </w:pPr>
      <w:r>
        <w:rPr>
          <w:rFonts w:eastAsia="NSimSun" w:cs="Times New Roman"/>
          <w:color w:val="000000"/>
          <w:kern w:val="2"/>
          <w:sz w:val="24"/>
          <w:szCs w:val="24"/>
          <w:shd w:fill="FFFFFF" w:val="clear"/>
          <w:lang w:bidi="hi-IN"/>
        </w:rPr>
        <w:t>XVI- Realizar a Conferência Municipal de Cultura – CMC, colaborar na realização e participar das Conferências Estadual e Nacional de Cultura.</w:t>
      </w:r>
    </w:p>
    <w:p>
      <w:pPr>
        <w:pStyle w:val="Normal"/>
        <w:ind w:left="0" w:right="0" w:firstLine="709"/>
        <w:jc w:val="both"/>
        <w:rPr/>
      </w:pPr>
      <w:r>
        <w:rPr>
          <w:rFonts w:eastAsia="NSimSun" w:cs="Times New Roman"/>
          <w:color w:val="000000"/>
          <w:kern w:val="2"/>
          <w:sz w:val="24"/>
          <w:szCs w:val="24"/>
          <w:shd w:fill="FFFFFF" w:val="clear"/>
          <w:lang w:bidi="hi-IN"/>
        </w:rPr>
        <w:t>XVII - Exercer a coordenação geral do Sistema Municipal de Cultura – SMC.</w:t>
      </w:r>
    </w:p>
    <w:p>
      <w:pPr>
        <w:pStyle w:val="Normal"/>
        <w:ind w:left="0" w:right="0" w:firstLine="709"/>
        <w:jc w:val="both"/>
        <w:rPr/>
      </w:pPr>
      <w:r>
        <w:rPr>
          <w:rFonts w:eastAsia="NSimSun" w:cs="Times New Roman"/>
          <w:color w:val="000000"/>
          <w:kern w:val="2"/>
          <w:sz w:val="24"/>
          <w:szCs w:val="24"/>
          <w:shd w:fill="FFFFFF" w:val="clear"/>
          <w:lang w:bidi="hi-IN"/>
        </w:rPr>
        <w:t>XVIII - Promover a integração do Município ao Sistema Nacional de Cultura – SNC e ao Sistema Estadual de Cultura – SEC, por meio da assinatura dos respectivos termos de adesão voluntária.</w:t>
      </w:r>
    </w:p>
    <w:p>
      <w:pPr>
        <w:pStyle w:val="Normal"/>
        <w:ind w:left="0" w:right="0" w:firstLine="709"/>
        <w:jc w:val="both"/>
        <w:rPr/>
      </w:pPr>
      <w:r>
        <w:rPr>
          <w:rFonts w:eastAsia="NSimSun" w:cs="Times New Roman"/>
          <w:color w:val="000000"/>
          <w:kern w:val="2"/>
          <w:sz w:val="24"/>
          <w:szCs w:val="24"/>
          <w:shd w:fill="FFFFFF" w:val="clear"/>
          <w:lang w:bidi="hi-IN"/>
        </w:rPr>
        <w:t>XIX - Instituir as orientações e deliberações normativas e de gestão, aprovadas no plenário do Conselho Municipal de Cultural.</w:t>
      </w:r>
    </w:p>
    <w:p>
      <w:pPr>
        <w:pStyle w:val="Normal"/>
        <w:ind w:left="0" w:right="0" w:firstLine="709"/>
        <w:jc w:val="both"/>
        <w:rPr/>
      </w:pPr>
      <w:r>
        <w:rPr>
          <w:rFonts w:eastAsia="NSimSun" w:cs="Times New Roman"/>
          <w:color w:val="000000"/>
          <w:kern w:val="2"/>
          <w:sz w:val="24"/>
          <w:szCs w:val="24"/>
          <w:shd w:fill="FFFFFF" w:val="clear"/>
          <w:lang w:bidi="hi-IN"/>
        </w:rPr>
        <w:t>XX - Colaborar para o desenvolvimento de indicadores e parâmetros quantitativos e qualitativos que contribuam para a descentralização dos bens e serviços culturais promovidos ou apoiados, direta ou indiretamente, com recursos do Sistema Nacional de Cultura – SNC e do Sistema Estadual de Cultura – SEC, atuando de forma colaborativa com os Sistemas Nacional e Estadual de Informações e Indicadores Culturais.</w:t>
      </w:r>
    </w:p>
    <w:p>
      <w:pPr>
        <w:pStyle w:val="Normal"/>
        <w:ind w:left="0" w:right="0" w:firstLine="709"/>
        <w:jc w:val="both"/>
        <w:rPr/>
      </w:pPr>
      <w:r>
        <w:rPr>
          <w:rFonts w:eastAsia="NSimSun" w:cs="Times New Roman"/>
          <w:color w:val="000000"/>
          <w:kern w:val="2"/>
          <w:sz w:val="24"/>
          <w:szCs w:val="24"/>
          <w:shd w:fill="FFFFFF" w:val="clear"/>
          <w:lang w:bidi="hi-IN"/>
        </w:rPr>
        <w:t>XXI - Colaborar, no âmbito do Sistema Nacional de Cultura – SNC, com o Governo do Estado e com o Governo Federal na implementação de Programas de Formação na Área da Cultura, especialmente capacitando e qualificando recursos humanos responsáveis pela gestão das políticas públicas de cultura do Município, e</w:t>
      </w:r>
    </w:p>
    <w:p>
      <w:pPr>
        <w:pStyle w:val="Normal"/>
        <w:ind w:left="0" w:right="0" w:firstLine="709"/>
        <w:jc w:val="both"/>
        <w:rPr/>
      </w:pPr>
      <w:r>
        <w:rPr>
          <w:rFonts w:eastAsia="NSimSun" w:cs="Times New Roman"/>
          <w:color w:val="000000"/>
          <w:kern w:val="2"/>
          <w:sz w:val="24"/>
          <w:szCs w:val="24"/>
          <w:shd w:fill="FFFFFF" w:val="clear"/>
          <w:lang w:bidi="hi-IN"/>
        </w:rPr>
        <w:t>XXII - Exercer outras atividades correlatas com as suas atribuições.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IV</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CONSELHO MUNICIPAL DE CULTURAL</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16. O Conselho Municipal de Cultural – CMCUL, constituído por Lei </w:t>
      </w:r>
      <w:r>
        <w:rPr>
          <w:rFonts w:eastAsia="NSimSun" w:cs="Times New Roman"/>
          <w:color w:val="000000"/>
          <w:kern w:val="2"/>
          <w:sz w:val="24"/>
          <w:szCs w:val="24"/>
          <w:shd w:fill="FFFFFF" w:val="clear"/>
          <w:lang w:bidi="hi-IN"/>
        </w:rPr>
        <w:t>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4.156, </w:t>
      </w:r>
      <w:r>
        <w:rPr>
          <w:rFonts w:eastAsia="NSimSun" w:cs="Times New Roman"/>
          <w:color w:val="000000"/>
          <w:kern w:val="2"/>
          <w:sz w:val="24"/>
          <w:szCs w:val="24"/>
          <w:shd w:fill="FFFFFF" w:val="clear"/>
          <w:lang w:bidi="hi-IN"/>
        </w:rPr>
        <w:t xml:space="preserve">de </w:t>
      </w:r>
      <w:r>
        <w:rPr>
          <w:rFonts w:eastAsia="NSimSun" w:cs="Times New Roman"/>
          <w:color w:val="000000"/>
          <w:kern w:val="2"/>
          <w:sz w:val="24"/>
          <w:szCs w:val="24"/>
          <w:shd w:fill="FFFFFF" w:val="clear"/>
          <w:lang w:bidi="hi-IN"/>
        </w:rPr>
        <w:t>2008, órgão colegiado consultivo, deliberativo e normativo, com composição paritária entre Poder Público e Sociedade Civil, se constitui no principal espaço de participação social institucionalizada, de caráter permanente, na estrutura do Sistema Municipal de Cultura – SMC.</w:t>
      </w:r>
    </w:p>
    <w:p>
      <w:pPr>
        <w:pStyle w:val="Normal"/>
        <w:ind w:left="0" w:right="0" w:firstLine="709"/>
        <w:jc w:val="both"/>
        <w:rPr/>
      </w:pPr>
      <w:r>
        <w:rPr>
          <w:rFonts w:eastAsia="NSimSun" w:cs="Times New Roman"/>
          <w:color w:val="000000"/>
          <w:kern w:val="2"/>
          <w:sz w:val="24"/>
          <w:szCs w:val="24"/>
          <w:shd w:fill="FFFFFF" w:val="clear"/>
          <w:lang w:bidi="hi-IN"/>
        </w:rPr>
        <w:t>§ 1</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 Conselho Municipal de Cultural tem como principal atribuição estabelecer diretrizes e prioridades para a produção e difusão do desenvolvimento cultural do município;</w:t>
      </w:r>
    </w:p>
    <w:p>
      <w:pPr>
        <w:pStyle w:val="Normal"/>
        <w:ind w:left="0" w:right="0" w:firstLine="709"/>
        <w:jc w:val="both"/>
        <w:rPr/>
      </w:pPr>
      <w:r>
        <w:rPr>
          <w:rFonts w:eastAsia="NSimSun" w:cs="Times New Roman"/>
          <w:color w:val="000000"/>
          <w:kern w:val="2"/>
          <w:sz w:val="24"/>
          <w:szCs w:val="24"/>
          <w:shd w:fill="FFFFFF" w:val="clear"/>
          <w:lang w:bidi="hi-IN"/>
        </w:rPr>
        <w:t>§ 2</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Os integrantes do Conselho Municipal de Cultural que representam a sociedade civil são eleitos democraticamente, pelos respectivos segmentos e têm mandato de dois anos, renovável, uma vez, por igual período, conforme regulamento.</w:t>
      </w:r>
    </w:p>
    <w:p>
      <w:pPr>
        <w:pStyle w:val="Normal"/>
        <w:ind w:left="0" w:right="0" w:firstLine="709"/>
        <w:jc w:val="both"/>
        <w:rPr/>
      </w:pPr>
      <w:r>
        <w:rPr>
          <w:rFonts w:eastAsia="NSimSun" w:cs="Times New Roman"/>
          <w:color w:val="000000"/>
          <w:kern w:val="2"/>
          <w:sz w:val="24"/>
          <w:szCs w:val="24"/>
          <w:shd w:fill="FFFFFF" w:val="clear"/>
          <w:lang w:bidi="hi-IN"/>
        </w:rPr>
        <w:t>§ 3</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A representação do Poder Público no Conselho Municipal de Cultural deve contemplar a representação da Secretaria Municipal de Educação, Desporto e Cultura e suas instituições vinculadas, de outros órgãos e entidades do Governo Municipal e dos demais entes federados.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17. O Conselho Municipal de Cultural é constituído por doze membros titulares e igual número de suplentes, com a seguinte composição:</w:t>
      </w:r>
    </w:p>
    <w:p>
      <w:pPr>
        <w:pStyle w:val="Normal"/>
        <w:ind w:left="0" w:right="0" w:firstLine="709"/>
        <w:jc w:val="both"/>
        <w:rPr/>
      </w:pPr>
      <w:r>
        <w:rPr>
          <w:rFonts w:eastAsia="NSimSun" w:cs="Times New Roman"/>
          <w:color w:val="000000"/>
          <w:kern w:val="2"/>
          <w:sz w:val="24"/>
          <w:szCs w:val="24"/>
          <w:shd w:fill="FFFFFF" w:val="clear"/>
          <w:lang w:bidi="hi-IN"/>
        </w:rPr>
        <w:t>I – Um representante dos Clubes de Serviço de Três Passos.</w:t>
      </w:r>
    </w:p>
    <w:p>
      <w:pPr>
        <w:pStyle w:val="Normal"/>
        <w:ind w:left="0" w:right="0" w:firstLine="709"/>
        <w:jc w:val="both"/>
        <w:rPr/>
      </w:pPr>
      <w:r>
        <w:rPr>
          <w:rFonts w:eastAsia="NSimSun" w:cs="Times New Roman"/>
          <w:color w:val="000000"/>
          <w:kern w:val="2"/>
          <w:sz w:val="24"/>
          <w:szCs w:val="24"/>
          <w:shd w:fill="FFFFFF" w:val="clear"/>
          <w:lang w:bidi="hi-IN"/>
        </w:rPr>
        <w:t>II – Um representante dos Centros de Tradições Gaúchas - CTGs, dos Piquetes e da Associação de Costeiros de Três Passos, legalmente registrados.</w:t>
      </w:r>
    </w:p>
    <w:p>
      <w:pPr>
        <w:pStyle w:val="Normal"/>
        <w:ind w:left="0" w:right="0" w:firstLine="709"/>
        <w:jc w:val="both"/>
        <w:rPr/>
      </w:pPr>
      <w:r>
        <w:rPr>
          <w:rFonts w:eastAsia="NSimSun" w:cs="Times New Roman"/>
          <w:color w:val="000000"/>
          <w:kern w:val="2"/>
          <w:sz w:val="24"/>
          <w:szCs w:val="24"/>
          <w:shd w:fill="FFFFFF" w:val="clear"/>
          <w:lang w:bidi="hi-IN"/>
        </w:rPr>
        <w:t>III – Um representante da 21</w:t>
      </w:r>
      <w:r>
        <w:rPr>
          <w:rFonts w:eastAsia="NSimSun" w:cs="Times New Roman"/>
          <w:strike/>
          <w:color w:val="000000"/>
          <w:kern w:val="2"/>
          <w:sz w:val="24"/>
          <w:szCs w:val="24"/>
          <w:shd w:fill="FFFFFF" w:val="clear"/>
          <w:lang w:bidi="hi-IN"/>
        </w:rPr>
        <w:t>ª</w:t>
      </w:r>
      <w:r>
        <w:rPr>
          <w:rFonts w:eastAsia="NSimSun" w:cs="Times New Roman"/>
          <w:color w:val="000000"/>
          <w:kern w:val="2"/>
          <w:sz w:val="24"/>
          <w:szCs w:val="24"/>
          <w:shd w:fill="FFFFFF" w:val="clear"/>
          <w:lang w:bidi="hi-IN"/>
        </w:rPr>
        <w:t xml:space="preserve"> Coordenadoria Regional de Educação – CRE.</w:t>
      </w:r>
    </w:p>
    <w:p>
      <w:pPr>
        <w:pStyle w:val="Normal"/>
        <w:ind w:left="0" w:right="0" w:firstLine="709"/>
        <w:jc w:val="both"/>
        <w:rPr/>
      </w:pPr>
      <w:r>
        <w:rPr>
          <w:rFonts w:eastAsia="NSimSun" w:cs="Times New Roman"/>
          <w:color w:val="000000"/>
          <w:kern w:val="2"/>
          <w:sz w:val="24"/>
          <w:szCs w:val="24"/>
          <w:shd w:fill="FFFFFF" w:val="clear"/>
          <w:lang w:bidi="hi-IN"/>
        </w:rPr>
        <w:t>IV – Um representante das Instituições de Ensino de Três Passos e das Universidades que tenham polo ou campus no Município de Três Passos.</w:t>
      </w:r>
    </w:p>
    <w:p>
      <w:pPr>
        <w:pStyle w:val="Normal"/>
        <w:ind w:left="0" w:right="0" w:firstLine="709"/>
        <w:jc w:val="both"/>
        <w:rPr/>
      </w:pPr>
      <w:r>
        <w:rPr>
          <w:rFonts w:eastAsia="NSimSun" w:cs="Times New Roman"/>
          <w:color w:val="000000"/>
          <w:kern w:val="2"/>
          <w:sz w:val="24"/>
          <w:szCs w:val="24"/>
          <w:shd w:fill="FFFFFF" w:val="clear"/>
          <w:lang w:bidi="hi-IN"/>
        </w:rPr>
        <w:t>V – Um representante da Secretaria Municipal de Educação, Desporto e Cultura.</w:t>
      </w:r>
    </w:p>
    <w:p>
      <w:pPr>
        <w:pStyle w:val="Normal"/>
        <w:ind w:left="0" w:right="0" w:firstLine="709"/>
        <w:jc w:val="both"/>
        <w:rPr/>
      </w:pPr>
      <w:r>
        <w:rPr>
          <w:rFonts w:eastAsia="NSimSun" w:cs="Times New Roman"/>
          <w:color w:val="000000"/>
          <w:kern w:val="2"/>
          <w:sz w:val="24"/>
          <w:szCs w:val="24"/>
          <w:shd w:fill="FFFFFF" w:val="clear"/>
          <w:lang w:bidi="hi-IN"/>
        </w:rPr>
        <w:t>VI – Um representante da Secretaria Municipal de Desenvolvimento e Inovação.</w:t>
      </w:r>
    </w:p>
    <w:p>
      <w:pPr>
        <w:pStyle w:val="Normal"/>
        <w:ind w:left="0" w:right="0" w:firstLine="709"/>
        <w:jc w:val="both"/>
        <w:rPr/>
      </w:pPr>
      <w:r>
        <w:rPr>
          <w:rFonts w:eastAsia="NSimSun" w:cs="Times New Roman"/>
          <w:color w:val="000000"/>
          <w:kern w:val="2"/>
          <w:sz w:val="24"/>
          <w:szCs w:val="24"/>
          <w:shd w:fill="FFFFFF" w:val="clear"/>
          <w:lang w:bidi="hi-IN"/>
        </w:rPr>
        <w:t>VII – Um representante da Câmara do Comércio, Indústria e Serviços  - CACIS.</w:t>
      </w:r>
    </w:p>
    <w:p>
      <w:pPr>
        <w:pStyle w:val="Normal"/>
        <w:ind w:left="0" w:right="0" w:firstLine="709"/>
        <w:jc w:val="both"/>
        <w:rPr/>
      </w:pPr>
      <w:r>
        <w:rPr>
          <w:rFonts w:eastAsia="NSimSun" w:cs="Times New Roman"/>
          <w:color w:val="000000"/>
          <w:kern w:val="2"/>
          <w:sz w:val="24"/>
          <w:szCs w:val="24"/>
          <w:shd w:fill="FFFFFF" w:val="clear"/>
          <w:lang w:bidi="hi-IN"/>
        </w:rPr>
        <w:t>VIII – Um representante das etnias devidamente organizadas em Três Passos com atos constitutivos de suas associações devidamente registrados perante o órgão competente.</w:t>
      </w:r>
    </w:p>
    <w:p>
      <w:pPr>
        <w:pStyle w:val="Normal"/>
        <w:ind w:left="0" w:right="0" w:firstLine="709"/>
        <w:jc w:val="both"/>
        <w:rPr/>
      </w:pPr>
      <w:r>
        <w:rPr>
          <w:rFonts w:eastAsia="NSimSun" w:cs="Times New Roman"/>
          <w:color w:val="000000"/>
          <w:kern w:val="2"/>
          <w:sz w:val="24"/>
          <w:szCs w:val="24"/>
          <w:shd w:fill="FFFFFF" w:val="clear"/>
          <w:lang w:bidi="hi-IN"/>
        </w:rPr>
        <w:t>IX – Um representante das entidades sindicais e associações de trabalhadores em geral e professores de Três Passos.</w:t>
      </w:r>
    </w:p>
    <w:p>
      <w:pPr>
        <w:pStyle w:val="Normal"/>
        <w:ind w:left="0" w:right="0" w:firstLine="709"/>
        <w:jc w:val="both"/>
        <w:rPr/>
      </w:pPr>
      <w:r>
        <w:rPr>
          <w:rFonts w:eastAsia="NSimSun" w:cs="Times New Roman"/>
          <w:color w:val="000000"/>
          <w:kern w:val="2"/>
          <w:sz w:val="24"/>
          <w:szCs w:val="24"/>
          <w:shd w:fill="FFFFFF" w:val="clear"/>
          <w:lang w:bidi="hi-IN"/>
        </w:rPr>
        <w:t>X – Um representante das associações de estudantes e grêmios estudantis de Três Passo</w:t>
      </w:r>
      <w:r>
        <w:rPr>
          <w:rFonts w:eastAsia="NSimSun" w:cs="Times New Roman"/>
          <w:color w:val="000000"/>
          <w:kern w:val="2"/>
          <w:sz w:val="24"/>
          <w:szCs w:val="24"/>
          <w:shd w:fill="FFFFFF" w:val="clear"/>
          <w:lang w:bidi="hi-IN"/>
        </w:rPr>
        <w:t>s</w:t>
      </w:r>
      <w:r>
        <w:rPr>
          <w:rFonts w:eastAsia="NSimSun" w:cs="Times New Roman"/>
          <w:color w:val="000000"/>
          <w:kern w:val="2"/>
          <w:sz w:val="24"/>
          <w:szCs w:val="24"/>
          <w:shd w:fill="FFFFFF" w:val="clear"/>
          <w:lang w:bidi="hi-IN"/>
        </w:rPr>
        <w:t>.</w:t>
      </w:r>
    </w:p>
    <w:p>
      <w:pPr>
        <w:pStyle w:val="Normal"/>
        <w:ind w:left="0" w:right="0" w:firstLine="709"/>
        <w:jc w:val="both"/>
        <w:rPr/>
      </w:pPr>
      <w:r>
        <w:rPr>
          <w:rFonts w:eastAsia="NSimSun" w:cs="Times New Roman"/>
          <w:color w:val="000000"/>
          <w:kern w:val="2"/>
          <w:sz w:val="24"/>
          <w:szCs w:val="24"/>
          <w:shd w:fill="FFFFFF" w:val="clear"/>
          <w:lang w:bidi="hi-IN"/>
        </w:rPr>
        <w:t>XI – Um representante das associações de bairro e de idosos de Três Passos devidamente registradas perante o órgão competente.</w:t>
      </w:r>
    </w:p>
    <w:p>
      <w:pPr>
        <w:pStyle w:val="Normal"/>
        <w:ind w:left="0" w:right="0" w:firstLine="709"/>
        <w:jc w:val="both"/>
        <w:rPr/>
      </w:pPr>
      <w:r>
        <w:rPr>
          <w:rFonts w:eastAsia="NSimSun" w:cs="Times New Roman"/>
          <w:color w:val="000000"/>
          <w:kern w:val="2"/>
          <w:sz w:val="24"/>
          <w:szCs w:val="24"/>
          <w:shd w:fill="FFFFFF" w:val="clear"/>
          <w:lang w:bidi="hi-IN"/>
        </w:rPr>
        <w:t>XII – Um representante do Movimento Pró-Arte.</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18. O Conselho Municipal de Política Cultural – CMPC é constituído pelas seguintes instâncias:</w:t>
      </w:r>
    </w:p>
    <w:p>
      <w:pPr>
        <w:pStyle w:val="Normal"/>
        <w:ind w:left="0" w:right="0" w:firstLine="709"/>
        <w:jc w:val="both"/>
        <w:rPr/>
      </w:pPr>
      <w:r>
        <w:rPr>
          <w:rFonts w:eastAsia="NSimSun" w:cs="Times New Roman"/>
          <w:color w:val="000000"/>
          <w:kern w:val="2"/>
          <w:sz w:val="24"/>
          <w:szCs w:val="24"/>
          <w:shd w:fill="FFFFFF" w:val="clear"/>
          <w:lang w:bidi="hi-IN"/>
        </w:rPr>
        <w:t>I - Plenária.</w:t>
      </w:r>
    </w:p>
    <w:p>
      <w:pPr>
        <w:pStyle w:val="Normal"/>
        <w:ind w:left="0" w:right="0" w:firstLine="709"/>
        <w:jc w:val="both"/>
        <w:rPr/>
      </w:pPr>
      <w:r>
        <w:rPr>
          <w:rFonts w:eastAsia="NSimSun" w:cs="Times New Roman"/>
          <w:color w:val="000000"/>
          <w:kern w:val="2"/>
          <w:sz w:val="24"/>
          <w:szCs w:val="24"/>
          <w:shd w:fill="FFFFFF" w:val="clear"/>
          <w:lang w:bidi="hi-IN"/>
        </w:rPr>
        <w:t>II – Comissão Executiva.</w:t>
      </w:r>
    </w:p>
    <w:p>
      <w:pPr>
        <w:pStyle w:val="Normal"/>
        <w:ind w:left="0" w:right="0" w:firstLine="709"/>
        <w:jc w:val="both"/>
        <w:rPr/>
      </w:pPr>
      <w:r>
        <w:rPr>
          <w:rFonts w:eastAsia="NSimSun" w:cs="Times New Roman"/>
          <w:color w:val="000000"/>
          <w:kern w:val="2"/>
          <w:sz w:val="24"/>
          <w:szCs w:val="24"/>
          <w:shd w:fill="FFFFFF" w:val="clear"/>
          <w:lang w:bidi="hi-IN"/>
        </w:rPr>
        <w:t>III – Comissão Permanente.</w:t>
      </w:r>
    </w:p>
    <w:p>
      <w:pPr>
        <w:pStyle w:val="Normal"/>
        <w:ind w:left="0" w:right="0" w:firstLine="709"/>
        <w:jc w:val="both"/>
        <w:rPr/>
      </w:pPr>
      <w:r>
        <w:rPr>
          <w:rFonts w:eastAsia="NSimSun" w:cs="Times New Roman"/>
          <w:color w:val="000000"/>
          <w:kern w:val="2"/>
          <w:sz w:val="24"/>
          <w:szCs w:val="24"/>
          <w:shd w:fill="FFFFFF" w:val="clear"/>
          <w:lang w:bidi="hi-IN"/>
        </w:rPr>
        <w:t>IV – Comissão Especiais.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19. Ao Plenário, instância máxima do Conselho Municipal de Política, compete:</w:t>
      </w:r>
    </w:p>
    <w:p>
      <w:pPr>
        <w:pStyle w:val="Normal"/>
        <w:ind w:left="0" w:right="0" w:firstLine="709"/>
        <w:jc w:val="both"/>
        <w:rPr/>
      </w:pPr>
      <w:r>
        <w:rPr>
          <w:rFonts w:eastAsia="NSimSun" w:cs="Times New Roman"/>
          <w:color w:val="000000"/>
          <w:kern w:val="2"/>
          <w:sz w:val="24"/>
          <w:szCs w:val="24"/>
          <w:shd w:fill="FFFFFF" w:val="clear"/>
          <w:lang w:bidi="hi-IN"/>
        </w:rPr>
        <w:t>I - Propor e aprovar as diretrizes gerais, acompanhar e fiscalizar a execução do Plano Municipal de Cultura.</w:t>
      </w:r>
    </w:p>
    <w:p>
      <w:pPr>
        <w:pStyle w:val="Normal"/>
        <w:ind w:left="0" w:right="0" w:firstLine="709"/>
        <w:jc w:val="both"/>
        <w:rPr/>
      </w:pPr>
      <w:r>
        <w:rPr>
          <w:rFonts w:eastAsia="NSimSun" w:cs="Times New Roman"/>
          <w:color w:val="000000"/>
          <w:kern w:val="2"/>
          <w:sz w:val="24"/>
          <w:szCs w:val="24"/>
          <w:shd w:fill="FFFFFF" w:val="clear"/>
          <w:lang w:bidi="hi-IN"/>
        </w:rPr>
        <w:t>II - Encaminhar monções e recomendações ao Poder Público Municipal.</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20. Compete </w:t>
      </w:r>
      <w:r>
        <w:rPr>
          <w:rFonts w:eastAsia="NSimSun" w:cs="Times New Roman"/>
          <w:color w:val="000000"/>
          <w:kern w:val="2"/>
          <w:sz w:val="24"/>
          <w:szCs w:val="24"/>
          <w:shd w:fill="FFFFFF" w:val="clear"/>
          <w:lang w:bidi="hi-IN"/>
        </w:rPr>
        <w:t>à</w:t>
      </w:r>
      <w:r>
        <w:rPr>
          <w:rFonts w:eastAsia="NSimSun" w:cs="Times New Roman"/>
          <w:color w:val="000000"/>
          <w:kern w:val="2"/>
          <w:sz w:val="24"/>
          <w:szCs w:val="24"/>
          <w:shd w:fill="FFFFFF" w:val="clear"/>
          <w:lang w:bidi="hi-IN"/>
        </w:rPr>
        <w:t xml:space="preserve"> Comissão Executiva fornecer pautas e subsídios ao Plenário do Conselho Municipal de Cultural para a definição de políticas, diretrizes e estratégias dos respectivos segmentos culturais.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21. Compete </w:t>
      </w:r>
      <w:r>
        <w:rPr>
          <w:rFonts w:eastAsia="NSimSun" w:cs="Times New Roman"/>
          <w:color w:val="000000"/>
          <w:kern w:val="2"/>
          <w:sz w:val="24"/>
          <w:szCs w:val="24"/>
          <w:shd w:fill="FFFFFF" w:val="clear"/>
          <w:lang w:bidi="hi-IN"/>
        </w:rPr>
        <w:t>à</w:t>
      </w:r>
      <w:r>
        <w:rPr>
          <w:rFonts w:eastAsia="NSimSun" w:cs="Times New Roman"/>
          <w:color w:val="000000"/>
          <w:kern w:val="2"/>
          <w:sz w:val="24"/>
          <w:szCs w:val="24"/>
          <w:shd w:fill="FFFFFF" w:val="clear"/>
          <w:lang w:bidi="hi-IN"/>
        </w:rPr>
        <w:t xml:space="preserve"> Comissão Permanente e Especial, de caráter permanente, e aos Grupos de Trabalho, de caráter temporário, fornecer subsídios para a tomada de decisão sobre temas específicos, transversais ou emergenciais relacionados à área cultural.</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22. O Conselho Municipal de Cultural deve assegurar a integração, funcionalidade, racionalidade e coerência das políticas públicas de cultura implementadas no âmbito do Sistema Municipal de Cultura – SMC.</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DOS INSTRUMENTOS DE GESTÃO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23. Constituem-se em instrumentos de gestão do Sistema Municipal de Cultura - SMC:</w:t>
      </w:r>
    </w:p>
    <w:p>
      <w:pPr>
        <w:pStyle w:val="Normal"/>
        <w:ind w:left="0" w:right="0" w:firstLine="709"/>
        <w:jc w:val="both"/>
        <w:rPr/>
      </w:pPr>
      <w:r>
        <w:rPr>
          <w:rFonts w:eastAsia="NSimSun" w:cs="Times New Roman"/>
          <w:color w:val="000000"/>
          <w:kern w:val="2"/>
          <w:sz w:val="24"/>
          <w:szCs w:val="24"/>
          <w:shd w:fill="FFFFFF" w:val="clear"/>
          <w:lang w:bidi="hi-IN"/>
        </w:rPr>
        <w:t>I - Plano Municipal de Cultura.</w:t>
      </w:r>
    </w:p>
    <w:p>
      <w:pPr>
        <w:pStyle w:val="Normal"/>
        <w:ind w:left="0" w:right="0" w:firstLine="709"/>
        <w:jc w:val="both"/>
        <w:rPr/>
      </w:pPr>
      <w:r>
        <w:rPr>
          <w:rFonts w:eastAsia="NSimSun" w:cs="Times New Roman"/>
          <w:color w:val="000000"/>
          <w:kern w:val="2"/>
          <w:sz w:val="24"/>
          <w:szCs w:val="24"/>
          <w:shd w:fill="FFFFFF" w:val="clear"/>
          <w:lang w:bidi="hi-IN"/>
        </w:rPr>
        <w:t>II - Fundo Municipal de Cultura.</w:t>
      </w:r>
    </w:p>
    <w:p>
      <w:pPr>
        <w:pStyle w:val="Normal"/>
        <w:ind w:left="0" w:right="0" w:firstLine="709"/>
        <w:jc w:val="both"/>
        <w:rPr/>
      </w:pPr>
      <w:r>
        <w:rPr>
          <w:rFonts w:eastAsia="NSimSun" w:cs="Times New Roman"/>
          <w:color w:val="000000"/>
          <w:kern w:val="2"/>
          <w:sz w:val="24"/>
          <w:szCs w:val="24"/>
          <w:shd w:fill="FFFFFF" w:val="clear"/>
          <w:lang w:bidi="hi-IN"/>
        </w:rPr>
        <w:t>III -  Outros instrumentos afetos ao Sistema Municipal de Cultura - SMC que  venham a ser constituídos, conforme regulamento.</w:t>
      </w:r>
    </w:p>
    <w:p>
      <w:pPr>
        <w:pStyle w:val="Normal"/>
        <w:ind w:left="0" w:right="0" w:firstLine="709"/>
        <w:jc w:val="both"/>
        <w:rPr/>
      </w:pPr>
      <w:r>
        <w:rPr>
          <w:rFonts w:eastAsia="NSimSun" w:cs="Times New Roman"/>
          <w:color w:val="000000"/>
          <w:kern w:val="2"/>
          <w:sz w:val="24"/>
          <w:szCs w:val="24"/>
          <w:shd w:fill="FFFFFF" w:val="clear"/>
          <w:lang w:bidi="hi-IN"/>
        </w:rPr>
        <w:t>Parágrafo único. Os instrumentos de gestão do Sistema Municipal de Cultura – SMC se caracterizam como ferramentas de planejamento, inclusive técnico e financeiro, e de qualificação dos recursos humanos.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PLANO MUNICIPAL DE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24. O Plano Municipal de Cultura – PMC instituído </w:t>
      </w:r>
      <w:r>
        <w:rPr>
          <w:rFonts w:eastAsia="NSimSun" w:cs="Times New Roman"/>
          <w:color w:val="000000"/>
          <w:kern w:val="2"/>
          <w:sz w:val="24"/>
          <w:szCs w:val="24"/>
          <w:shd w:fill="FFFFFF" w:val="clear"/>
          <w:lang w:bidi="hi-IN"/>
        </w:rPr>
        <w:t>pela Lei 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5.923, </w:t>
      </w:r>
      <w:r>
        <w:rPr>
          <w:rFonts w:eastAsia="NSimSun" w:cs="Times New Roman"/>
          <w:color w:val="000000"/>
          <w:kern w:val="2"/>
          <w:sz w:val="24"/>
          <w:szCs w:val="24"/>
          <w:shd w:fill="FFFFFF" w:val="clear"/>
          <w:lang w:bidi="hi-IN"/>
        </w:rPr>
        <w:t xml:space="preserve">de </w:t>
      </w:r>
      <w:r>
        <w:rPr>
          <w:rFonts w:eastAsia="NSimSun" w:cs="Times New Roman"/>
          <w:color w:val="000000"/>
          <w:kern w:val="2"/>
          <w:sz w:val="24"/>
          <w:szCs w:val="24"/>
          <w:shd w:fill="FFFFFF" w:val="clear"/>
          <w:lang w:bidi="hi-IN"/>
        </w:rPr>
        <w:t>2023, tem duração decenal e se constitui como um instrumento de planejamento estratégico que organiza, regula e norteia a execução da Política Municipal de Cultura na perspectiva do Sistema Municipal de Cultura – SMC.</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25. O acompanhamento da execução do Plano Municipal de Cultura – PMC é de responsabilidade do Setor de Cultura vinculado a Secretaria Municipal de Educação, Desporto e Cultura, através de comissão Permanente de Avaliação sob a coordenação do conselho Municipal de Cultura.</w:t>
      </w:r>
    </w:p>
    <w:p>
      <w:pPr>
        <w:pStyle w:val="Normal"/>
        <w:ind w:left="0" w:right="0" w:firstLine="709"/>
        <w:jc w:val="both"/>
        <w:rPr/>
      </w:pPr>
      <w:r>
        <w:rPr>
          <w:rFonts w:eastAsia="NSimSun" w:cs="Times New Roman"/>
          <w:color w:val="000000"/>
          <w:kern w:val="2"/>
          <w:sz w:val="24"/>
          <w:szCs w:val="24"/>
          <w:shd w:fill="FFFFFF" w:val="clear"/>
          <w:lang w:bidi="hi-IN"/>
        </w:rPr>
        <w:t>I - Diagnóstico do desenvolvimento da cultura.</w:t>
      </w:r>
    </w:p>
    <w:p>
      <w:pPr>
        <w:pStyle w:val="Normal"/>
        <w:ind w:left="0" w:right="0" w:firstLine="709"/>
        <w:jc w:val="both"/>
        <w:rPr/>
      </w:pPr>
      <w:r>
        <w:rPr>
          <w:rFonts w:eastAsia="NSimSun" w:cs="Times New Roman"/>
          <w:color w:val="000000"/>
          <w:kern w:val="2"/>
          <w:sz w:val="24"/>
          <w:szCs w:val="24"/>
          <w:shd w:fill="FFFFFF" w:val="clear"/>
          <w:lang w:bidi="hi-IN"/>
        </w:rPr>
        <w:t>II - Diretrizes e prioridades.</w:t>
      </w:r>
    </w:p>
    <w:p>
      <w:pPr>
        <w:pStyle w:val="Normal"/>
        <w:ind w:left="0" w:right="0" w:firstLine="709"/>
        <w:jc w:val="both"/>
        <w:rPr/>
      </w:pPr>
      <w:r>
        <w:rPr>
          <w:rFonts w:eastAsia="NSimSun" w:cs="Times New Roman"/>
          <w:color w:val="000000"/>
          <w:kern w:val="2"/>
          <w:sz w:val="24"/>
          <w:szCs w:val="24"/>
          <w:shd w:fill="FFFFFF" w:val="clear"/>
          <w:lang w:bidi="hi-IN"/>
        </w:rPr>
        <w:t>III - Objetivos gerais e específicos.</w:t>
      </w:r>
    </w:p>
    <w:p>
      <w:pPr>
        <w:pStyle w:val="Normal"/>
        <w:ind w:left="0" w:right="0" w:firstLine="709"/>
        <w:jc w:val="both"/>
        <w:rPr/>
      </w:pPr>
      <w:r>
        <w:rPr>
          <w:rFonts w:eastAsia="NSimSun" w:cs="Times New Roman"/>
          <w:color w:val="000000"/>
          <w:kern w:val="2"/>
          <w:sz w:val="24"/>
          <w:szCs w:val="24"/>
          <w:shd w:fill="FFFFFF" w:val="clear"/>
          <w:lang w:bidi="hi-IN"/>
        </w:rPr>
        <w:t>IV - Estratégias, metas e ações.</w:t>
      </w:r>
    </w:p>
    <w:p>
      <w:pPr>
        <w:pStyle w:val="Normal"/>
        <w:ind w:left="0" w:right="0" w:firstLine="709"/>
        <w:jc w:val="both"/>
        <w:rPr/>
      </w:pPr>
      <w:r>
        <w:rPr>
          <w:rFonts w:eastAsia="NSimSun" w:cs="Times New Roman"/>
          <w:color w:val="000000"/>
          <w:kern w:val="2"/>
          <w:sz w:val="24"/>
          <w:szCs w:val="24"/>
          <w:shd w:fill="FFFFFF" w:val="clear"/>
          <w:lang w:bidi="hi-IN"/>
        </w:rPr>
        <w:t>V - Prazos de execução.</w:t>
      </w:r>
    </w:p>
    <w:p>
      <w:pPr>
        <w:pStyle w:val="Normal"/>
        <w:ind w:left="0" w:right="0" w:firstLine="709"/>
        <w:jc w:val="both"/>
        <w:rPr/>
      </w:pPr>
      <w:r>
        <w:rPr>
          <w:rFonts w:eastAsia="NSimSun" w:cs="Times New Roman"/>
          <w:color w:val="000000"/>
          <w:kern w:val="2"/>
          <w:sz w:val="24"/>
          <w:szCs w:val="24"/>
          <w:shd w:fill="FFFFFF" w:val="clear"/>
          <w:lang w:bidi="hi-IN"/>
        </w:rPr>
        <w:t>VI - Resultados e impactos esperados.</w:t>
      </w:r>
    </w:p>
    <w:p>
      <w:pPr>
        <w:pStyle w:val="Normal"/>
        <w:ind w:left="0" w:right="0" w:firstLine="709"/>
        <w:jc w:val="both"/>
        <w:rPr/>
      </w:pPr>
      <w:r>
        <w:rPr>
          <w:rFonts w:eastAsia="NSimSun" w:cs="Times New Roman"/>
          <w:color w:val="000000"/>
          <w:kern w:val="2"/>
          <w:sz w:val="24"/>
          <w:szCs w:val="24"/>
          <w:shd w:fill="FFFFFF" w:val="clear"/>
          <w:lang w:bidi="hi-IN"/>
        </w:rPr>
        <w:t>VII - Recursos materiais, humanos e financeiros disponíveis e necessários.</w:t>
      </w:r>
    </w:p>
    <w:p>
      <w:pPr>
        <w:pStyle w:val="Normal"/>
        <w:ind w:left="0" w:right="0" w:firstLine="709"/>
        <w:jc w:val="both"/>
        <w:rPr/>
      </w:pPr>
      <w:r>
        <w:rPr>
          <w:rFonts w:eastAsia="NSimSun" w:cs="Times New Roman"/>
          <w:color w:val="000000"/>
          <w:kern w:val="2"/>
          <w:sz w:val="24"/>
          <w:szCs w:val="24"/>
          <w:shd w:fill="FFFFFF" w:val="clear"/>
          <w:lang w:bidi="hi-IN"/>
        </w:rPr>
        <w:t>VIII - Mecanismos e fontes de financiamento, e</w:t>
      </w:r>
    </w:p>
    <w:p>
      <w:pPr>
        <w:pStyle w:val="Normal"/>
        <w:ind w:left="0" w:right="0" w:firstLine="709"/>
        <w:jc w:val="both"/>
        <w:rPr/>
      </w:pPr>
      <w:r>
        <w:rPr>
          <w:rFonts w:eastAsia="NSimSun" w:cs="Times New Roman"/>
          <w:color w:val="000000"/>
          <w:kern w:val="2"/>
          <w:sz w:val="24"/>
          <w:szCs w:val="24"/>
          <w:shd w:fill="FFFFFF" w:val="clear"/>
          <w:lang w:bidi="hi-IN"/>
        </w:rPr>
        <w:t>IX - Indicadores de monitoramento e avaliação.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FUNDO MUNICIPAL DE CULTURA – FMC</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26. O Fundo Municipal de Cultura – FNC, vinculado à Secretaria Municipal de Educação, Desporto e Cultura como fundo de natureza contábil e financeira, com prazo indeterminado de duração, de acordo com as regras definidas por Lei </w:t>
      </w:r>
      <w:r>
        <w:rPr>
          <w:rFonts w:eastAsia="NSimSun" w:cs="Times New Roman"/>
          <w:color w:val="000000"/>
          <w:kern w:val="2"/>
          <w:sz w:val="24"/>
          <w:szCs w:val="24"/>
          <w:shd w:fill="FFFFFF" w:val="clear"/>
          <w:lang w:bidi="hi-IN"/>
        </w:rPr>
        <w:t>n</w:t>
      </w:r>
      <w:r>
        <w:rPr>
          <w:rFonts w:eastAsia="NSimSun" w:cs="Times New Roman"/>
          <w:strike/>
          <w:color w:val="000000"/>
          <w:kern w:val="2"/>
          <w:sz w:val="24"/>
          <w:szCs w:val="24"/>
          <w:shd w:fill="FFFFFF" w:val="clear"/>
          <w:lang w:bidi="hi-IN"/>
        </w:rPr>
        <w:t>º</w:t>
      </w:r>
      <w:r>
        <w:rPr>
          <w:rFonts w:eastAsia="NSimSun" w:cs="Times New Roman"/>
          <w:color w:val="000000"/>
          <w:kern w:val="2"/>
          <w:sz w:val="24"/>
          <w:szCs w:val="24"/>
          <w:shd w:fill="FFFFFF" w:val="clear"/>
          <w:lang w:bidi="hi-IN"/>
        </w:rPr>
        <w:t xml:space="preserve"> 5.823, </w:t>
      </w:r>
      <w:r>
        <w:rPr>
          <w:rFonts w:eastAsia="NSimSun" w:cs="Times New Roman"/>
          <w:color w:val="000000"/>
          <w:kern w:val="2"/>
          <w:sz w:val="24"/>
          <w:szCs w:val="24"/>
          <w:shd w:fill="FFFFFF" w:val="clear"/>
          <w:lang w:bidi="hi-IN"/>
        </w:rPr>
        <w:t xml:space="preserve">de </w:t>
      </w:r>
      <w:r>
        <w:rPr>
          <w:rFonts w:eastAsia="NSimSun" w:cs="Times New Roman"/>
          <w:color w:val="000000"/>
          <w:kern w:val="2"/>
          <w:sz w:val="24"/>
          <w:szCs w:val="24"/>
          <w:shd w:fill="FFFFFF" w:val="clear"/>
          <w:lang w:bidi="hi-IN"/>
        </w:rPr>
        <w:t>2022.</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27. O Fundo Municipal de Cultura – FMC se constitui no principal mecanismo de financiamento das políticas públicas de cultura no Município, com recursos destinados a programas, projetos e ações culturais implementados de forma descentralizada, em regime de colaboração e cofinanciamento com a União e com o Governo do Estado Rio Grande do Sul.</w:t>
      </w:r>
    </w:p>
    <w:p>
      <w:pPr>
        <w:pStyle w:val="Normal"/>
        <w:ind w:left="0" w:right="0" w:firstLine="709"/>
        <w:jc w:val="both"/>
        <w:rPr/>
      </w:pPr>
      <w:r>
        <w:rPr>
          <w:rFonts w:eastAsia="NSimSun" w:cs="Times New Roman"/>
          <w:color w:val="000000"/>
          <w:kern w:val="2"/>
          <w:sz w:val="24"/>
          <w:szCs w:val="24"/>
          <w:shd w:fill="FFFFFF" w:val="clear"/>
          <w:lang w:bidi="hi-IN"/>
        </w:rPr>
        <w:t>Parágrafo único. É vedada a utilização de recursos do Fundo Municipal de Cultura FMC com despesas de manutenção administrativa dos Governos Municipal, Estadual e Federal, bem como de suas entidades vinculadas.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28. São receitas do Fundo Municipal de Cultura – FMC:</w:t>
      </w:r>
    </w:p>
    <w:p>
      <w:pPr>
        <w:pStyle w:val="Normal"/>
        <w:ind w:left="0" w:right="0" w:firstLine="709"/>
        <w:jc w:val="both"/>
        <w:rPr/>
      </w:pPr>
      <w:r>
        <w:rPr>
          <w:rFonts w:eastAsia="NSimSun" w:cs="Times New Roman"/>
          <w:color w:val="000000"/>
          <w:kern w:val="2"/>
          <w:sz w:val="24"/>
          <w:szCs w:val="24"/>
          <w:shd w:fill="FFFFFF" w:val="clear"/>
          <w:lang w:bidi="hi-IN"/>
        </w:rPr>
        <w:t>I- pela dotação consignada anualmente no orçamento do município para o Fundo Municipal de Cultura;</w:t>
      </w:r>
    </w:p>
    <w:p>
      <w:pPr>
        <w:pStyle w:val="Normal"/>
        <w:ind w:left="0" w:right="0" w:firstLine="709"/>
        <w:jc w:val="both"/>
        <w:rPr/>
      </w:pPr>
      <w:r>
        <w:rPr>
          <w:rFonts w:eastAsia="NSimSun" w:cs="Times New Roman"/>
          <w:color w:val="000000"/>
          <w:kern w:val="2"/>
          <w:sz w:val="24"/>
          <w:szCs w:val="24"/>
          <w:shd w:fill="FFFFFF" w:val="clear"/>
          <w:lang w:bidi="hi-IN"/>
        </w:rPr>
        <w:t>II - pelos recursos provenientes dos Governos Federal e Estadual;</w:t>
      </w:r>
    </w:p>
    <w:p>
      <w:pPr>
        <w:pStyle w:val="Normal"/>
        <w:ind w:left="0" w:right="0" w:firstLine="709"/>
        <w:jc w:val="both"/>
        <w:rPr/>
      </w:pPr>
      <w:r>
        <w:rPr>
          <w:rFonts w:eastAsia="NSimSun" w:cs="Times New Roman"/>
          <w:color w:val="000000"/>
          <w:kern w:val="2"/>
          <w:sz w:val="24"/>
          <w:szCs w:val="24"/>
          <w:shd w:fill="FFFFFF" w:val="clear"/>
          <w:lang w:bidi="hi-IN"/>
        </w:rPr>
        <w:t>II</w:t>
      </w:r>
      <w:r>
        <w:rPr>
          <w:rFonts w:eastAsia="NSimSun" w:cs="Times New Roman"/>
          <w:color w:val="000000"/>
          <w:kern w:val="2"/>
          <w:sz w:val="24"/>
          <w:szCs w:val="24"/>
          <w:shd w:fill="FFFFFF" w:val="clear"/>
          <w:lang w:bidi="hi-IN"/>
        </w:rPr>
        <w:t xml:space="preserve">I </w:t>
      </w:r>
      <w:r>
        <w:rPr>
          <w:rFonts w:eastAsia="NSimSun" w:cs="Times New Roman"/>
          <w:color w:val="000000"/>
          <w:kern w:val="2"/>
          <w:sz w:val="24"/>
          <w:szCs w:val="24"/>
          <w:shd w:fill="FFFFFF" w:val="clear"/>
          <w:lang w:bidi="hi-IN"/>
        </w:rPr>
        <w:t>- o produto dos convênios firmados com outras entidades financeiras;</w:t>
      </w:r>
    </w:p>
    <w:p>
      <w:pPr>
        <w:pStyle w:val="Normal"/>
        <w:ind w:left="0" w:right="0" w:firstLine="709"/>
        <w:jc w:val="both"/>
        <w:rPr/>
      </w:pPr>
      <w:r>
        <w:rPr>
          <w:rFonts w:eastAsia="NSimSun" w:cs="Times New Roman"/>
          <w:color w:val="000000"/>
          <w:kern w:val="2"/>
          <w:sz w:val="24"/>
          <w:szCs w:val="24"/>
          <w:shd w:fill="FFFFFF" w:val="clear"/>
          <w:lang w:bidi="hi-IN"/>
        </w:rPr>
        <w:t>IV - os recursos destinados por empresas decorrentes de leis de incentivo fiscal;</w:t>
      </w:r>
    </w:p>
    <w:p>
      <w:pPr>
        <w:pStyle w:val="Normal"/>
        <w:ind w:left="0" w:right="0" w:firstLine="709"/>
        <w:jc w:val="both"/>
        <w:rPr/>
      </w:pPr>
      <w:r>
        <w:rPr>
          <w:rFonts w:eastAsia="NSimSun" w:cs="Times New Roman"/>
          <w:color w:val="000000"/>
          <w:kern w:val="2"/>
          <w:sz w:val="24"/>
          <w:szCs w:val="24"/>
          <w:shd w:fill="FFFFFF" w:val="clear"/>
          <w:lang w:bidi="hi-IN"/>
        </w:rPr>
        <w:t>V - os recursos recebidos como doações feitas por empresas, entidades ou pessoas físicas;</w:t>
      </w:r>
    </w:p>
    <w:p>
      <w:pPr>
        <w:pStyle w:val="Normal"/>
        <w:ind w:left="0" w:right="0" w:firstLine="709"/>
        <w:jc w:val="both"/>
        <w:rPr/>
      </w:pPr>
      <w:r>
        <w:rPr>
          <w:rFonts w:eastAsia="NSimSun" w:cs="Times New Roman"/>
          <w:color w:val="000000"/>
          <w:kern w:val="2"/>
          <w:sz w:val="24"/>
          <w:szCs w:val="24"/>
          <w:shd w:fill="FFFFFF" w:val="clear"/>
          <w:lang w:bidi="hi-IN"/>
        </w:rPr>
        <w:t>VI - os rendimentos e os juros provenientes de aplicações financeiras;</w:t>
      </w:r>
    </w:p>
    <w:p>
      <w:pPr>
        <w:pStyle w:val="Normal"/>
        <w:ind w:left="0" w:right="0" w:firstLine="709"/>
        <w:jc w:val="both"/>
        <w:rPr/>
      </w:pPr>
      <w:r>
        <w:rPr>
          <w:rFonts w:eastAsia="NSimSun" w:cs="Times New Roman"/>
          <w:color w:val="000000"/>
          <w:kern w:val="2"/>
          <w:sz w:val="24"/>
          <w:szCs w:val="24"/>
          <w:shd w:fill="FFFFFF" w:val="clear"/>
          <w:lang w:bidi="hi-IN"/>
        </w:rPr>
        <w:t>VII - o produto da arrecadação de multas decorrentes de condenação em ações cíveis ou de imposição de penalidades administrativas;</w:t>
      </w:r>
    </w:p>
    <w:p>
      <w:pPr>
        <w:pStyle w:val="Normal"/>
        <w:ind w:left="0" w:right="0" w:firstLine="709"/>
        <w:jc w:val="both"/>
        <w:rPr/>
      </w:pPr>
      <w:r>
        <w:rPr>
          <w:rFonts w:eastAsia="NSimSun" w:cs="Times New Roman"/>
          <w:color w:val="000000"/>
          <w:kern w:val="2"/>
          <w:sz w:val="24"/>
          <w:szCs w:val="24"/>
          <w:shd w:fill="FFFFFF" w:val="clear"/>
          <w:lang w:bidi="hi-IN"/>
        </w:rPr>
        <w:t>VIII - as receitas de eventos, atividades ou programas realizados com a finalidade de angariar recursos para o fundo;</w:t>
      </w:r>
    </w:p>
    <w:p>
      <w:pPr>
        <w:pStyle w:val="Normal"/>
        <w:ind w:left="0" w:right="0" w:firstLine="709"/>
        <w:jc w:val="both"/>
        <w:rPr/>
      </w:pPr>
      <w:r>
        <w:rPr>
          <w:rFonts w:eastAsia="NSimSun" w:cs="Times New Roman"/>
          <w:color w:val="000000"/>
          <w:kern w:val="2"/>
          <w:sz w:val="24"/>
          <w:szCs w:val="24"/>
          <w:shd w:fill="FFFFFF" w:val="clear"/>
          <w:lang w:bidi="hi-IN"/>
        </w:rPr>
        <w:t>IX - outros recursos que venham a ser destinados por doação, patrocínio ou investimento.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 xml:space="preserve">Art. 29. O Fundo Municipal de Cultura – FMC será administrado pelo Conselho Municipal de Cultura, sob fiscalização do Setor de Cultura, vinculado à Secretaria de Educação, Desporto e Cultura, </w:t>
      </w:r>
      <w:r>
        <w:rPr>
          <w:rFonts w:eastAsia="NSimSun" w:cs="Times New Roman"/>
          <w:color w:val="000000"/>
          <w:kern w:val="2"/>
          <w:sz w:val="24"/>
          <w:szCs w:val="24"/>
          <w:shd w:fill="FFFFFF" w:val="clear"/>
          <w:lang w:bidi="hi-IN"/>
        </w:rPr>
        <w:t>s</w:t>
      </w:r>
      <w:r>
        <w:rPr>
          <w:rFonts w:eastAsia="NSimSun" w:cs="Times New Roman"/>
          <w:color w:val="000000"/>
          <w:kern w:val="2"/>
          <w:sz w:val="24"/>
          <w:szCs w:val="24"/>
          <w:shd w:fill="FFFFFF" w:val="clear"/>
          <w:lang w:bidi="hi-IN"/>
        </w:rPr>
        <w:t>endo o que compete ao conselho:</w:t>
      </w:r>
    </w:p>
    <w:p>
      <w:pPr>
        <w:pStyle w:val="Normal"/>
        <w:ind w:left="0" w:right="0" w:firstLine="709"/>
        <w:jc w:val="both"/>
        <w:rPr/>
      </w:pPr>
      <w:r>
        <w:rPr>
          <w:rFonts w:eastAsia="NSimSun" w:cs="Times New Roman"/>
          <w:color w:val="000000"/>
          <w:kern w:val="2"/>
          <w:sz w:val="24"/>
          <w:szCs w:val="24"/>
          <w:shd w:fill="FFFFFF" w:val="clear"/>
          <w:lang w:bidi="hi-IN"/>
        </w:rPr>
        <w:t>I - Indicar os representantes do setor artístico-cultural que deverão compor a CAS - Comissão de Avaliação e Seleção do Fundo Municipal de Cultura.</w:t>
      </w:r>
    </w:p>
    <w:p>
      <w:pPr>
        <w:pStyle w:val="Normal"/>
        <w:ind w:left="0" w:right="0" w:firstLine="709"/>
        <w:jc w:val="both"/>
        <w:rPr/>
      </w:pPr>
      <w:r>
        <w:rPr>
          <w:rFonts w:eastAsia="NSimSun" w:cs="Times New Roman"/>
          <w:color w:val="000000"/>
          <w:kern w:val="2"/>
          <w:sz w:val="24"/>
          <w:szCs w:val="24"/>
          <w:shd w:fill="FFFFFF" w:val="clear"/>
          <w:lang w:bidi="hi-IN"/>
        </w:rPr>
        <w:t>II - Elaborar os editais para financiamento através do FUNDO MUNICIPAL DE CULTURA - FMC e promover a ampla divulgação por meio eletrônico no sítio da Prefeitura Municipal de Três Passos, com afixação da convocação no mural do átrio Público do município e nos meios de comunicação locais.</w:t>
      </w:r>
    </w:p>
    <w:p>
      <w:pPr>
        <w:pStyle w:val="Normal"/>
        <w:ind w:left="0" w:right="0" w:firstLine="709"/>
        <w:jc w:val="both"/>
        <w:rPr/>
      </w:pPr>
      <w:r>
        <w:rPr>
          <w:rFonts w:eastAsia="NSimSun" w:cs="Times New Roman"/>
          <w:color w:val="000000"/>
          <w:kern w:val="2"/>
          <w:sz w:val="24"/>
          <w:szCs w:val="24"/>
          <w:shd w:fill="FFFFFF" w:val="clear"/>
          <w:lang w:bidi="hi-IN"/>
        </w:rPr>
        <w:t>III - Elaborar e aprovar o Plano de Aplicação de Recursos do FUNDO MUNICIPAL DE CULTURA – FMC.</w:t>
      </w:r>
    </w:p>
    <w:p>
      <w:pPr>
        <w:pStyle w:val="Normal"/>
        <w:ind w:left="0" w:right="0" w:firstLine="709"/>
        <w:jc w:val="both"/>
        <w:rPr/>
      </w:pPr>
      <w:r>
        <w:rPr>
          <w:rFonts w:eastAsia="NSimSun" w:cs="Times New Roman"/>
          <w:color w:val="000000"/>
          <w:kern w:val="2"/>
          <w:sz w:val="24"/>
          <w:szCs w:val="24"/>
          <w:shd w:fill="FFFFFF" w:val="clear"/>
          <w:lang w:bidi="hi-IN"/>
        </w:rPr>
        <w:t>IV - Encaminhar o Plano de Aplicação de Recursos do FUNDO MUNICIPAL DE CULTURA - FMC e solicitar ao Prefeito Municipal que autorize as despesas e pagamentos à conta do FMC.</w:t>
      </w:r>
    </w:p>
    <w:p>
      <w:pPr>
        <w:pStyle w:val="Normal"/>
        <w:ind w:left="0" w:right="0" w:firstLine="709"/>
        <w:jc w:val="both"/>
        <w:rPr/>
      </w:pPr>
      <w:r>
        <w:rPr>
          <w:rFonts w:eastAsia="NSimSun" w:cs="Times New Roman"/>
          <w:color w:val="000000"/>
          <w:kern w:val="2"/>
          <w:sz w:val="24"/>
          <w:szCs w:val="24"/>
          <w:shd w:fill="FFFFFF" w:val="clear"/>
          <w:lang w:bidi="hi-IN"/>
        </w:rPr>
        <w:t>V - Emitir e encaminhar à CAS parecer técnico prévio sobre os projetos apresentados, os aspectos legais, de viabilidade técnico financeiro e compatibilidade com o Plano de Aplicação de Três Passos.</w:t>
      </w:r>
    </w:p>
    <w:p>
      <w:pPr>
        <w:pStyle w:val="Normal"/>
        <w:ind w:left="0" w:right="0" w:firstLine="709"/>
        <w:jc w:val="both"/>
        <w:rPr/>
      </w:pPr>
      <w:r>
        <w:rPr>
          <w:rFonts w:eastAsia="NSimSun" w:cs="Times New Roman"/>
          <w:color w:val="000000"/>
          <w:kern w:val="2"/>
          <w:sz w:val="24"/>
          <w:szCs w:val="24"/>
          <w:shd w:fill="FFFFFF" w:val="clear"/>
          <w:lang w:bidi="hi-IN"/>
        </w:rPr>
        <w:t>VI - Convocar os membros da CAS para reunião de avaliação dos projetos, com no mínimo 24 horas de antecedência, sempre que necessário, em local e data a serem divulgadas por meio eletrônicos, no sítio da Prefeitura Municipal de Três Passos, com afixação da convocação no Mural do átrio público do município, para deliberar sobre projetos contemplados com financiamento do FUNDO MUNICIPAL DE CULTURA – FMC.</w:t>
      </w:r>
    </w:p>
    <w:p>
      <w:pPr>
        <w:pStyle w:val="Normal"/>
        <w:ind w:left="0" w:right="0" w:firstLine="709"/>
        <w:jc w:val="both"/>
        <w:rPr/>
      </w:pPr>
      <w:r>
        <w:rPr>
          <w:rFonts w:eastAsia="NSimSun" w:cs="Times New Roman"/>
          <w:color w:val="000000"/>
          <w:kern w:val="2"/>
          <w:sz w:val="24"/>
          <w:szCs w:val="24"/>
          <w:shd w:fill="FFFFFF" w:val="clear"/>
          <w:lang w:bidi="hi-IN"/>
        </w:rPr>
        <w:t>VII - Receber, analisar e aprovar as prestações de contas dos projetos culturais beneficiados com recursos do Fundo, encaminhando, nas épocas aprazados, demonstrativos e prestações de contas, planos de aplicação de recursos e outros documentos informativos, necessários ao acompanhamento e controle de quem de direito.</w:t>
      </w:r>
    </w:p>
    <w:p>
      <w:pPr>
        <w:pStyle w:val="Normal"/>
        <w:ind w:left="0" w:right="0" w:firstLine="709"/>
        <w:jc w:val="both"/>
        <w:rPr/>
      </w:pPr>
      <w:r>
        <w:rPr>
          <w:rFonts w:eastAsia="NSimSun" w:cs="Times New Roman"/>
          <w:color w:val="000000"/>
          <w:kern w:val="2"/>
          <w:sz w:val="24"/>
          <w:szCs w:val="24"/>
          <w:shd w:fill="FFFFFF" w:val="clear"/>
          <w:lang w:bidi="hi-IN"/>
        </w:rPr>
        <w:t>VIII - Encaminhar anualmente ao Prefeito o relatório anual sobre a gestão do FMC.</w:t>
      </w:r>
    </w:p>
    <w:p>
      <w:pPr>
        <w:pStyle w:val="Normal"/>
        <w:ind w:left="0" w:right="0" w:firstLine="709"/>
        <w:jc w:val="both"/>
        <w:rPr/>
      </w:pPr>
      <w:r>
        <w:rPr>
          <w:rFonts w:eastAsia="NSimSun" w:cs="Times New Roman"/>
          <w:color w:val="000000"/>
          <w:kern w:val="2"/>
          <w:sz w:val="24"/>
          <w:szCs w:val="24"/>
          <w:shd w:fill="FFFFFF" w:val="clear"/>
          <w:lang w:bidi="hi-IN"/>
        </w:rPr>
        <w:t>Parágrafo único. Nenhum recurso do FUNDO MUNICIPAL DE CULTURA - FMC poderá ser movimentado sem a expressa autorização do Conselho Municipal de Cultura.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VIII</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DO ORÇAMENTO</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30. O processo de planejamento orçamentário do sistema Municipal de Cultura – SMC deve buscar a integração do nível ao nacional, ouvidos seus órgãos deliberativos, compatibilizando-se as necessidades da política de cultura com a disponibilidade de recursos próprios do município, as transferências do Estado e da União e outras fontes de recursos.</w:t>
      </w:r>
    </w:p>
    <w:p>
      <w:pPr>
        <w:pStyle w:val="Normal"/>
        <w:ind w:left="0" w:right="0" w:firstLine="709"/>
        <w:jc w:val="both"/>
        <w:rPr/>
      </w:pPr>
      <w:r>
        <w:rPr>
          <w:rFonts w:eastAsia="NSimSun" w:cs="Times New Roman"/>
          <w:color w:val="000000"/>
          <w:kern w:val="2"/>
          <w:sz w:val="24"/>
          <w:szCs w:val="24"/>
          <w:shd w:fill="FFFFFF" w:val="clear"/>
          <w:lang w:bidi="hi-IN"/>
        </w:rPr>
        <w:t xml:space="preserve">Parágrafo </w:t>
      </w:r>
      <w:r>
        <w:rPr>
          <w:rFonts w:eastAsia="NSimSun" w:cs="Times New Roman"/>
          <w:color w:val="000000"/>
          <w:kern w:val="2"/>
          <w:sz w:val="24"/>
          <w:szCs w:val="24"/>
          <w:shd w:fill="FFFFFF" w:val="clear"/>
          <w:lang w:bidi="hi-IN"/>
        </w:rPr>
        <w:t>ú</w:t>
      </w:r>
      <w:r>
        <w:rPr>
          <w:rFonts w:eastAsia="NSimSun" w:cs="Times New Roman"/>
          <w:color w:val="000000"/>
          <w:kern w:val="2"/>
          <w:sz w:val="24"/>
          <w:szCs w:val="24"/>
          <w:shd w:fill="FFFFFF" w:val="clear"/>
          <w:lang w:bidi="hi-IN"/>
        </w:rPr>
        <w:t>nico. O Plano Municipal de cultura será a base das atividades e programas do Sistema Municipal de Cultura e seu funcionamento será previsto no Plano Plurianual – PPA, na Lei de Diretrizes Orçamentárias – LDO e na Lei Orçamentária Anual – LOA.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Capítulo IX</w:t>
      </w:r>
    </w:p>
    <w:p>
      <w:pPr>
        <w:pStyle w:val="Normal"/>
        <w:widowControl/>
        <w:suppressAutoHyphens w:val="true"/>
        <w:bidi w:val="0"/>
        <w:spacing w:before="0" w:after="0"/>
        <w:ind w:left="0" w:right="0" w:hanging="0"/>
        <w:jc w:val="center"/>
        <w:rPr/>
      </w:pPr>
      <w:r>
        <w:rPr>
          <w:rFonts w:eastAsia="NSimSun" w:cs="Times New Roman"/>
          <w:color w:val="000000"/>
          <w:kern w:val="2"/>
          <w:sz w:val="24"/>
          <w:szCs w:val="24"/>
          <w:shd w:fill="FFFFFF" w:val="clear"/>
          <w:lang w:bidi="hi-IN"/>
        </w:rPr>
        <w:t>DAS DISPOSIÇÕES FINAIS E TRANSITÓRIAS</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31. O Município de Três Passos deverá se integrar ao Sistema Nacional de Cultura – SNC por meio da assinatura do termo de adesão voluntária.</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32. Sem prejuízo e outras sanções cabíveis, constitui crime de emprego irregular de verbas ou rendas públicas, previsto no art. 315 do Código Penal, a utilização de recursos financeiros do Sistema Municipal de Cultura – SMC em finalidades diversas das previstas nesta lei.</w:t>
      </w:r>
    </w:p>
    <w:p>
      <w:pPr>
        <w:pStyle w:val="Normal"/>
        <w:ind w:left="0" w:right="0" w:firstLine="709"/>
        <w:jc w:val="both"/>
        <w:rPr>
          <w:rFonts w:eastAsia="NSimSun" w:cs="Times New Roman"/>
          <w:color w:val="000000"/>
          <w:kern w:val="2"/>
          <w:sz w:val="24"/>
          <w:szCs w:val="24"/>
          <w:shd w:fill="FFFFFF" w:val="clear"/>
          <w:lang w:bidi="hi-IN"/>
        </w:rPr>
      </w:pPr>
      <w:r>
        <w:rPr/>
      </w:r>
    </w:p>
    <w:p>
      <w:pPr>
        <w:pStyle w:val="Normal"/>
        <w:ind w:left="0" w:right="0" w:firstLine="709"/>
        <w:jc w:val="both"/>
        <w:rPr/>
      </w:pPr>
      <w:r>
        <w:rPr>
          <w:rFonts w:eastAsia="NSimSun" w:cs="Times New Roman"/>
          <w:color w:val="000000"/>
          <w:kern w:val="2"/>
          <w:sz w:val="24"/>
          <w:szCs w:val="24"/>
          <w:shd w:fill="FFFFFF" w:val="clear"/>
          <w:lang w:bidi="hi-IN"/>
        </w:rPr>
        <w:t>Art. 33. Esta lei entra em vigor na data de sua publicação.</w:t>
      </w:r>
    </w:p>
    <w:sectPr>
      <w:headerReference w:type="default" r:id="rId3"/>
      <w:footerReference w:type="default" r:id="rId4"/>
      <w:type w:val="nextPage"/>
      <w:pgSz w:w="11906" w:h="16838"/>
      <w:pgMar w:left="1417" w:right="851"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Arial">
    <w:charset w:val="00"/>
    <w:family w:val="roman"/>
    <w:pitch w:val="variable"/>
  </w:font>
  <w:font w:name="Tahoma">
    <w:charset w:val="00"/>
    <w:family w:val="roman"/>
    <w:pitch w:val="variable"/>
  </w:font>
  <w:font w:name="Liberation Sans">
    <w:altName w:val="Arial"/>
    <w:charset w:val="00"/>
    <w:family w:val="roman"/>
    <w:pitch w:val="variable"/>
  </w:font>
  <w:font w:name="Arial Unicode MS">
    <w:charset w:val="00"/>
    <w:family w:val="roman"/>
    <w:pitch w:val="variable"/>
  </w:font>
  <w:font w:name="FGOUYJ+RotisSemiSerif">
    <w:charset w:val="00"/>
    <w:family w:val="roman"/>
    <w:pitch w:val="variable"/>
  </w:font>
  <w:font w:name="Calibri">
    <w:charset w:val="00"/>
    <w:family w:val="roman"/>
    <w:pitch w:val="variable"/>
  </w:font>
  <w:font w:name="Palatino Linotype">
    <w:charset w:val="00"/>
    <w:family w:val="roman"/>
    <w:pitch w:val="variable"/>
  </w:font>
  <w:font w:name="Arial Narrow">
    <w:charset w:val="00"/>
    <w:family w:val="roman"/>
    <w:pitch w:val="variable"/>
  </w:font>
  <w:font w:name="Algerian">
    <w:altName w:val="comic"/>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Rodap"/>
      <w:jc w:val="center"/>
      <w:rPr/>
    </w:pPr>
    <w:r>
      <w:rPr>
        <w:rFonts w:cs="Arial Black" w:ascii="Arial Black" w:hAnsi="Arial Black"/>
        <w:sz w:val="16"/>
      </w:rPr>
      <w:t xml:space="preserve">E-mail: </w:t>
    </w:r>
    <w:r>
      <w:rPr>
        <w:rStyle w:val="LinkdaInternet"/>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114935" distR="114935" simplePos="0" locked="0" layoutInCell="0" allowOverlap="1" relativeHeight="10">
          <wp:simplePos x="0" y="0"/>
          <wp:positionH relativeFrom="column">
            <wp:posOffset>2522855</wp:posOffset>
          </wp:positionH>
          <wp:positionV relativeFrom="paragraph">
            <wp:posOffset>-105410</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pic:spPr>
              </pic:pic>
            </a:graphicData>
          </a:graphic>
        </wp:anchor>
      </w:drawing>
    </w:r>
  </w:p>
  <w:p>
    <w:pPr>
      <w:pStyle w:val="Cabealho"/>
      <w:rPr/>
    </w:pPr>
    <w:r>
      <w:rPr/>
    </w:r>
  </w:p>
  <w:p>
    <w:pPr>
      <w:pStyle w:val="Cabealho"/>
      <w:rPr/>
    </w:pPr>
    <w:r>
      <w:rPr/>
    </w:r>
  </w:p>
  <w:p>
    <w:pPr>
      <w:pStyle w:val="Cabealho"/>
      <w:rPr/>
    </w:pPr>
    <w:r>
      <w:rPr/>
    </w:r>
  </w:p>
  <w:p>
    <w:pPr>
      <w:pStyle w:val="Cabealho"/>
      <w:rPr/>
    </w:pPr>
    <w:r>
      <w:rPr/>
    </w:r>
  </w:p>
  <w:p>
    <w:pPr>
      <w:pStyle w:val="Cabealho"/>
      <w:rPr/>
    </w:pPr>
    <w:r>
      <w:rPr/>
    </w:r>
  </w:p>
  <w:p>
    <w:pPr>
      <w:pStyle w:val="Cabealho"/>
      <w:jc w:val="center"/>
      <w:rPr>
        <w:rFonts w:ascii="Arial Narrow" w:hAnsi="Arial Narrow" w:cs="Arial Narrow"/>
        <w:sz w:val="18"/>
        <w:szCs w:val="18"/>
      </w:rPr>
    </w:pPr>
    <w:r>
      <w:rPr>
        <w:rFonts w:cs="Arial Narrow" w:ascii="Arial Narrow" w:hAnsi="Arial Narrow"/>
        <w:sz w:val="18"/>
        <w:szCs w:val="18"/>
      </w:rPr>
      <w:t>Estado do Rio Grande do Sul</w:t>
    </w:r>
  </w:p>
  <w:p>
    <w:pPr>
      <w:pStyle w:val="Cabealho"/>
      <w:jc w:val="center"/>
      <w:rPr>
        <w:rFonts w:ascii="Algerian;comic" w:hAnsi="Algerian;comic" w:cs="Algerian;comic"/>
        <w:b/>
        <w:b/>
        <w:bCs/>
        <w:sz w:val="21"/>
        <w:szCs w:val="21"/>
      </w:rPr>
    </w:pPr>
    <w:r>
      <w:rPr>
        <w:rFonts w:cs="Algerian;comic" w:ascii="Algerian;comic" w:hAnsi="Algerian;comic"/>
        <w:b/>
        <w:bCs/>
        <w:sz w:val="21"/>
        <w:szCs w:val="21"/>
      </w:rPr>
      <w:t>CÂMARA MUNICIPAL DE TRÊS PASSOS</w:t>
    </w:r>
  </w:p>
  <w:p>
    <w:pPr>
      <w:pStyle w:val="Cabealho"/>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Ttulo1">
    <w:name w:val="Heading 1"/>
    <w:basedOn w:val="Normal"/>
    <w:next w:val="Normal"/>
    <w:qFormat/>
    <w:pPr>
      <w:keepNext w:val="true"/>
      <w:numPr>
        <w:ilvl w:val="0"/>
        <w:numId w:val="1"/>
      </w:numPr>
      <w:jc w:val="center"/>
      <w:outlineLvl w:val="0"/>
    </w:pPr>
    <w:rPr>
      <w:b/>
      <w:bCs/>
    </w:rPr>
  </w:style>
  <w:style w:type="paragraph" w:styleId="Ttulo2">
    <w:name w:val="Heading 2"/>
    <w:basedOn w:val="Normal"/>
    <w:next w:val="Normal"/>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Ttulo4">
    <w:name w:val="Heading 4"/>
    <w:basedOn w:val="Normal"/>
    <w:next w:val="Normal"/>
    <w:qFormat/>
    <w:pPr>
      <w:keepNext w:val="true"/>
      <w:numPr>
        <w:ilvl w:val="3"/>
        <w:numId w:val="1"/>
      </w:numPr>
      <w:spacing w:before="240" w:after="60"/>
      <w:outlineLvl w:val="3"/>
    </w:pPr>
    <w:rPr>
      <w:b/>
      <w:sz w:val="28"/>
      <w:szCs w:val="20"/>
    </w:rPr>
  </w:style>
  <w:style w:type="paragraph" w:styleId="Ttulo5">
    <w:name w:val="Heading 5"/>
    <w:basedOn w:val="Normal"/>
    <w:next w:val="Normal"/>
    <w:qFormat/>
    <w:pPr>
      <w:keepNext w:val="true"/>
      <w:numPr>
        <w:ilvl w:val="4"/>
        <w:numId w:val="1"/>
      </w:numPr>
      <w:jc w:val="both"/>
      <w:outlineLvl w:val="4"/>
    </w:pPr>
    <w:rPr>
      <w:sz w:val="28"/>
    </w:rPr>
  </w:style>
  <w:style w:type="paragraph" w:styleId="Ttulo6">
    <w:name w:val="Heading 6"/>
    <w:basedOn w:val="Normal"/>
    <w:next w:val="Normal"/>
    <w:qFormat/>
    <w:pPr>
      <w:numPr>
        <w:ilvl w:val="5"/>
        <w:numId w:val="1"/>
      </w:numPr>
      <w:spacing w:before="240" w:after="60"/>
      <w:outlineLvl w:val="5"/>
    </w:pPr>
    <w:rPr>
      <w:b/>
      <w:sz w:val="22"/>
      <w:szCs w:val="20"/>
    </w:rPr>
  </w:style>
  <w:style w:type="paragraph" w:styleId="Ttulo7">
    <w:name w:val="Heading 7"/>
    <w:basedOn w:val="Normal"/>
    <w:next w:val="Normal"/>
    <w:qFormat/>
    <w:pPr>
      <w:numPr>
        <w:ilvl w:val="6"/>
        <w:numId w:val="1"/>
      </w:numPr>
      <w:spacing w:before="240" w:after="60"/>
      <w:outlineLvl w:val="6"/>
    </w:pPr>
    <w:rPr>
      <w:szCs w:val="20"/>
    </w:rPr>
  </w:style>
  <w:style w:type="paragraph" w:styleId="Ttulo8">
    <w:name w:val="Heading 8"/>
    <w:basedOn w:val="Normal"/>
    <w:next w:val="Normal"/>
    <w:qFormat/>
    <w:pPr>
      <w:numPr>
        <w:ilvl w:val="7"/>
        <w:numId w:val="1"/>
      </w:numPr>
      <w:spacing w:before="240" w:after="60"/>
      <w:outlineLvl w:val="7"/>
    </w:pPr>
    <w:rPr>
      <w:i/>
      <w:szCs w:val="20"/>
    </w:rPr>
  </w:style>
  <w:style w:type="paragraph" w:styleId="Ttulo9">
    <w:name w:val="Heading 9"/>
    <w:basedOn w:val="Normal"/>
    <w:next w:val="Normal"/>
    <w:qFormat/>
    <w:pPr>
      <w:numPr>
        <w:ilvl w:val="8"/>
        <w:numId w:val="1"/>
      </w:numPr>
      <w:spacing w:before="240" w:after="60"/>
      <w:outlineLvl w:val="8"/>
    </w:pPr>
    <w:rPr>
      <w:rFonts w:ascii="Arial" w:hAnsi="Arial" w:cs="Arial"/>
      <w:sz w:val="22"/>
      <w:szCs w:val="20"/>
    </w:rPr>
  </w:style>
  <w:style w:type="character" w:styleId="Fontepargpadro">
    <w:name w:val="Fonte parág. padrão"/>
    <w:qFormat/>
    <w:rPr/>
  </w:style>
  <w:style w:type="character" w:styleId="DefaultParagraphFont">
    <w:name w:val="Default Paragraph Font"/>
    <w:qForma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RodapChar">
    <w:name w:val="Rodapé Char"/>
    <w:qFormat/>
    <w:rPr>
      <w:sz w:val="24"/>
      <w:szCs w:val="24"/>
    </w:rPr>
  </w:style>
  <w:style w:type="character" w:styleId="LinkdaInternet">
    <w:name w:val="Hyperlink"/>
    <w:rPr>
      <w:color w:val="0000FF"/>
      <w:u w:val="single"/>
    </w:rPr>
  </w:style>
  <w:style w:type="character" w:styleId="Linkdainternetvisitado">
    <w:name w:val="FollowedHyperlink"/>
    <w:rPr>
      <w:color w:val="800080"/>
      <w:u w:val="single"/>
    </w:rPr>
  </w:style>
  <w:style w:type="character" w:styleId="CorpodetextoChar">
    <w:name w:val="Corpo de texto Char"/>
    <w:qFormat/>
    <w:rPr>
      <w:sz w:val="28"/>
    </w:rPr>
  </w:style>
  <w:style w:type="character" w:styleId="Corpodetexto2Char">
    <w:name w:val="Corpo de texto 2 Char"/>
    <w:qFormat/>
    <w:rPr>
      <w:sz w:val="24"/>
      <w:szCs w:val="24"/>
    </w:rPr>
  </w:style>
  <w:style w:type="character" w:styleId="TextodebaloChar">
    <w:name w:val="Texto de balão Char"/>
    <w:qFormat/>
    <w:rPr>
      <w:rFonts w:ascii="Tahoma" w:hAnsi="Tahoma" w:eastAsia="Batang;바탕" w:cs="Tahoma"/>
      <w:sz w:val="16"/>
      <w:szCs w:val="16"/>
    </w:rPr>
  </w:style>
  <w:style w:type="character" w:styleId="Corpodetexto3Char">
    <w:name w:val="Corpo de texto 3 Char"/>
    <w:qFormat/>
    <w:rPr>
      <w:sz w:val="16"/>
      <w:szCs w:val="16"/>
    </w:rPr>
  </w:style>
  <w:style w:type="character" w:styleId="Recuodecorpodetexto3Char">
    <w:name w:val="Recuo de corpo de texto 3 Char"/>
    <w:qFormat/>
    <w:rPr>
      <w:sz w:val="16"/>
      <w:szCs w:val="16"/>
    </w:rPr>
  </w:style>
  <w:style w:type="character" w:styleId="RecuodecorpodetextoChar">
    <w:name w:val="Recuo de corpo de texto Char"/>
    <w:qFormat/>
    <w:rPr>
      <w:sz w:val="28"/>
      <w:szCs w:val="24"/>
    </w:rPr>
  </w:style>
  <w:style w:type="character" w:styleId="Recuodecorpodetexto2Char">
    <w:name w:val="Recuo de corpo de texto 2 Char"/>
    <w:qFormat/>
    <w:rPr>
      <w:sz w:val="24"/>
      <w:szCs w:val="24"/>
    </w:rPr>
  </w:style>
  <w:style w:type="character" w:styleId="CabealhoChar">
    <w:name w:val="Cabeçalho Char"/>
    <w:qFormat/>
    <w:rPr>
      <w:sz w:val="24"/>
      <w:szCs w:val="24"/>
    </w:rPr>
  </w:style>
  <w:style w:type="character" w:styleId="Ttulo1Char">
    <w:name w:val="Título 1 Char"/>
    <w:qFormat/>
    <w:rPr>
      <w:b/>
      <w:bCs/>
      <w:sz w:val="24"/>
      <w:szCs w:val="24"/>
    </w:rPr>
  </w:style>
  <w:style w:type="character" w:styleId="Nfase">
    <w:name w:val="Emphasis"/>
    <w:qFormat/>
    <w:rPr>
      <w:i/>
      <w:iCs/>
    </w:rPr>
  </w:style>
  <w:style w:type="character" w:styleId="SubttuloChar">
    <w:name w:val="Subtítulo Char"/>
    <w:qFormat/>
    <w:rPr>
      <w:rFonts w:ascii="Arial" w:hAnsi="Arial" w:cs="Arial"/>
      <w:kern w:val="2"/>
      <w:sz w:val="22"/>
      <w:szCs w:val="24"/>
      <w:lang w:val="pt-BR"/>
    </w:rPr>
  </w:style>
  <w:style w:type="character" w:styleId="Badge">
    <w:name w:val="badge"/>
    <w:qFormat/>
    <w:rPr/>
  </w:style>
  <w:style w:type="character" w:styleId="Appleconvertedspace">
    <w:name w:val="apple-converted-space"/>
    <w:qFormat/>
    <w:rPr/>
  </w:style>
  <w:style w:type="character" w:styleId="A3">
    <w:name w:val="A3"/>
    <w:qFormat/>
    <w:rPr>
      <w:color w:val="000000"/>
      <w:sz w:val="18"/>
      <w:szCs w:val="18"/>
    </w:rPr>
  </w:style>
  <w:style w:type="character" w:styleId="Ttulo2Char">
    <w:name w:val="Título 2 Char"/>
    <w:qFormat/>
    <w:rPr>
      <w:rFonts w:ascii="Calibri Light" w:hAnsi="Calibri Light" w:eastAsia=";Calibri" w:cs=";Calibri"/>
      <w:color w:val="2E74B5"/>
      <w:sz w:val="26"/>
      <w:szCs w:val="26"/>
    </w:rPr>
  </w:style>
  <w:style w:type="character" w:styleId="T1">
    <w:name w:val="t1"/>
    <w:basedOn w:val="DefaultParagraphFont"/>
    <w:qFormat/>
    <w:rPr/>
  </w:style>
  <w:style w:type="character" w:styleId="Caracteresdenotaderodap">
    <w:name w:val="Caracteres de nota de rodapé"/>
    <w:qFormat/>
    <w:rPr>
      <w:vertAlign w:val="superscript"/>
    </w:rPr>
  </w:style>
  <w:style w:type="character" w:styleId="FootnoteCharacters">
    <w:name w:val="Footnote Characters"/>
    <w:qFormat/>
    <w:rPr>
      <w:vertAlign w:val="superscript"/>
    </w:rPr>
  </w:style>
  <w:style w:type="character" w:styleId="WWCaracteresdenotaderodap">
    <w:name w:val="WW-Caracteres de nota de rodapé"/>
    <w:qFormat/>
    <w:rPr>
      <w:vertAlign w:val="superscript"/>
    </w:rPr>
  </w:style>
  <w:style w:type="character" w:styleId="Caracteresdenotadefim">
    <w:name w:val="Caracteres de nota de fim"/>
    <w:qFormat/>
    <w:rPr>
      <w:vertAlign w:val="superscript"/>
    </w:rPr>
  </w:style>
  <w:style w:type="character" w:styleId="Refdenotadefim">
    <w:name w:val="Ref. de nota de fim"/>
    <w:qFormat/>
    <w:rPr>
      <w:vertAlign w:val="superscript"/>
    </w:rPr>
  </w:style>
  <w:style w:type="character" w:styleId="EndnoteCharacters">
    <w:name w:val="Endnote Characters"/>
    <w:qFormat/>
    <w:rPr>
      <w:vertAlign w:val="superscript"/>
    </w:rPr>
  </w:style>
  <w:style w:type="character" w:styleId="Refdenotaderodap">
    <w:name w:val="Ref. de nota de rodapé"/>
    <w:qFormat/>
    <w:rPr>
      <w:vertAlign w:val="superscript"/>
    </w:rPr>
  </w:style>
  <w:style w:type="character" w:styleId="Strong">
    <w:name w:val="Strong"/>
    <w:qFormat/>
    <w:rPr>
      <w:b/>
      <w:bCs/>
    </w:rPr>
  </w:style>
  <w:style w:type="paragraph" w:styleId="Ttulo">
    <w:name w:val="Título"/>
    <w:basedOn w:val="Normal"/>
    <w:next w:val="Corpodotexto"/>
    <w:qFormat/>
    <w:pPr>
      <w:widowControl w:val="false"/>
      <w:spacing w:lineRule="exact" w:line="360"/>
      <w:jc w:val="center"/>
    </w:pPr>
    <w:rPr>
      <w:rFonts w:ascii="Arial" w:hAnsi="Arial" w:cs="Arial"/>
      <w:b/>
      <w:sz w:val="32"/>
      <w:szCs w:val="20"/>
    </w:rPr>
  </w:style>
  <w:style w:type="paragraph" w:styleId="Corpodotexto">
    <w:name w:val="Body Text"/>
    <w:basedOn w:val="Normal"/>
    <w:pPr>
      <w:jc w:val="both"/>
    </w:pPr>
    <w:rPr>
      <w:sz w:val="28"/>
      <w:szCs w:val="20"/>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21">
    <w:name w:val="Título2"/>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1">
    <w:name w:val="Título1"/>
    <w:basedOn w:val="Normal"/>
    <w:next w:val="Corpodotexto"/>
    <w:qFormat/>
    <w:pPr>
      <w:keepNext w:val="true"/>
      <w:spacing w:before="240" w:after="120"/>
    </w:pPr>
    <w:rPr>
      <w:rFonts w:ascii="Liberation Sans;Arial" w:hAnsi="Liberation Sans;Arial" w:eastAsia="Microsoft YaHei" w:cs="Arial"/>
      <w:sz w:val="28"/>
      <w:szCs w:val="28"/>
    </w:rPr>
  </w:style>
  <w:style w:type="paragraph" w:styleId="Corpodotextorecuado">
    <w:name w:val="Body Text Indent"/>
    <w:basedOn w:val="Normal"/>
    <w:pPr>
      <w:ind w:left="-180" w:right="0" w:hanging="0"/>
      <w:jc w:val="both"/>
    </w:pPr>
    <w:rPr>
      <w:sz w:val="28"/>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right="0" w:hanging="0"/>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right="0" w:hanging="0"/>
    </w:pPr>
    <w:rPr>
      <w:sz w:val="16"/>
      <w:szCs w:val="16"/>
    </w:rPr>
  </w:style>
  <w:style w:type="paragraph" w:styleId="BodyText2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right="0" w:hanging="0"/>
      <w:contextualSpacing/>
    </w:pPr>
    <w:rPr/>
  </w:style>
  <w:style w:type="paragraph" w:styleId="Artigo">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tulo">
    <w:name w:val="Subtitle"/>
    <w:basedOn w:val="Normal"/>
    <w:next w:val="Normal"/>
    <w:qFormat/>
    <w:pPr>
      <w:spacing w:lineRule="auto" w:line="276" w:before="120" w:after="120"/>
      <w:ind w:left="1416" w:right="0" w:hanging="0"/>
      <w:jc w:val="both"/>
    </w:pPr>
    <w:rPr>
      <w:rFonts w:ascii="Arial" w:hAnsi="Arial" w:cs="Arial"/>
      <w:kern w:val="2"/>
      <w:sz w:val="22"/>
    </w:rPr>
  </w:style>
  <w:style w:type="paragraph" w:styleId="Texto1">
    <w:name w:val="texto1"/>
    <w:basedOn w:val="Normal"/>
    <w:qFormat/>
    <w:pPr>
      <w:spacing w:before="280" w:after="280"/>
    </w:pPr>
    <w:rPr/>
  </w:style>
  <w:style w:type="paragraph" w:styleId="Default">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Notadefim">
    <w:name w:val="Endnote Text"/>
    <w:basedOn w:val="Normal"/>
    <w:pPr>
      <w:suppressLineNumbers/>
      <w:ind w:left="339" w:right="0" w:hanging="339"/>
    </w:pPr>
    <w:rPr>
      <w:sz w:val="20"/>
      <w:szCs w:val="20"/>
    </w:rPr>
  </w:style>
  <w:style w:type="paragraph" w:styleId="Douparagraph">
    <w:name w:val="dou-paragraph"/>
    <w:basedOn w:val="Normal"/>
    <w:qFormat/>
    <w:pPr>
      <w:spacing w:before="280" w:after="28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Normal_x005F_x0000_</Template>
  <TotalTime>458</TotalTime>
  <Application>LibreOffice/7.4.2.3$Windows_X86_64 LibreOffice_project/382eef1f22670f7f4118c8c2dd222ec7ad009daf</Application>
  <AppVersion>15.0000</AppVersion>
  <Pages>9</Pages>
  <Words>3176</Words>
  <Characters>17577</Characters>
  <CharactersWithSpaces>20652</CharactersWithSpaces>
  <Paragraphs>172</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2024-06-14T05:34:00Z</dcterms:created>
  <dc:creator>CAMARA MUNICIPAL DE VEREADORES DE TRES PASSOS</dc:creator>
  <dc:description/>
  <dc:language>pt-BR</dc:language>
  <cp:lastModifiedBy/>
  <cp:lastPrinted>2024-08-27T13:52:00Z</cp:lastPrinted>
  <dcterms:modified xsi:type="dcterms:W3CDTF">2024-08-27T13:50:51Z</dcterms:modified>
  <cp:revision>127</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