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7</w:t>
      </w:r>
      <w:r>
        <w:rPr/>
        <w:t>9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>Em 29 de outubro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>
          <w:strike w:val="false"/>
          <w:dstrike w:val="false"/>
        </w:rPr>
        <w:t>28</w:t>
      </w:r>
      <w:r>
        <w:rPr/>
        <w:t xml:space="preserve"> de outubro de 2024,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64</w:t>
      </w:r>
      <w:r>
        <w:rPr/>
        <w:t xml:space="preserve">, de 2024, de sua autoria, que “Autoriza o Município de Três Passos a criar a Rede de Apoio às Escolas - </w:t>
      </w:r>
      <w:r>
        <w:rPr/>
        <w:t>RAE</w:t>
      </w:r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1983740</wp:posOffset>
            </wp:positionH>
            <wp:positionV relativeFrom="paragraph">
              <wp:posOffset>14605</wp:posOffset>
            </wp:positionV>
            <wp:extent cx="2124710" cy="9785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73" t="-1235" r="-573" b="-1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ORDINÁRIA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64</w:t>
      </w:r>
      <w:r>
        <w:rPr>
          <w:b/>
          <w:bCs/>
        </w:rPr>
        <w:t xml:space="preserve">, DE </w:t>
      </w:r>
      <w:r>
        <w:rPr>
          <w:b/>
          <w:bCs/>
        </w:rPr>
        <w:t>30 DE AGOSTO</w:t>
      </w:r>
      <w:r>
        <w:rPr>
          <w:b/>
          <w:bCs/>
        </w:rPr>
        <w:t xml:space="preserve">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/>
        <w:t xml:space="preserve">Autoriza o Município de Três Passos a criar a Rede de Apoio às Escolas - </w:t>
      </w:r>
      <w:r>
        <w:rPr/>
        <w:t>RAE</w:t>
      </w:r>
      <w:r>
        <w:rPr/>
        <w:t xml:space="preserve">. 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Fica criada a RAE - Rede de Apoio às Escolas,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C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omissão Interdisciplinar e Intersetorial, instância permanente de apoio às escolas no território do Município de Três Passos.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A RAE terá articulação com escolas municipais, estaduais, particulares e com a sociedade civil, através de órgãos governamentais e não-governamentais.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Paragrafo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nico. A coordenação da Comissão Interdisciplinar e Intersetorial fica a cargo da Secretaria Municipal de Educação e Cultura, ou órgão que venha a substitu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i-la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na estrutura administrativa municipal.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A Comissão Interdisciplinar e Intersetorial fica denominada de Rede de Apoio à Escola - RAE, e tem como objetivos trabalho em rede e a busca de soluções coletivas de alternativas para problemas que interferem direta ou indiretamente no processo ensino-aprendizagem e/ou na socialização do educando, sendo na prática, a concretização de parte dos direitos garantidos as crianças e adolescentes.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4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A Rede de Apoio às Escolas fica constituída conforme segue, sendo que a indicação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dos representantes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será feita pelos entes e a nomeação será efetuada por decreto do Prefeito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Municipal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I - Secretaria Municipal de Educação e Cultura: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a) titular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b) suplente -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II – Secretaria Municipal de Saúde: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a) titular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b) suplente -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III - Secretaria Municipal de Assistência Social: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a) titular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b) suplente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IV – Conselho Tutelar: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a) titular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b) suplente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V – Conselho Municipal dos Direitos da Criança e do Adolescente - COMDICA: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a) titular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b) suplente -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VI – Coordenadoria Regional de Educação: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a) titular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b) suplente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VII – Escola Estadual Érico Veríssimo: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a) titular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b) suplente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VIII - Escola Estadual Águia de Haia: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a) titular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b) suplente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IX - Escola Estadual Padre Gonzales: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a) titular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b) suplente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X - Diretores das Escolas Municipais de Educação Infantil: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a) titular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b) suplente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XI - Diretores das Escolas Municipais de Ensino Fundamental: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a) titular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b) suplente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XII - Brigada Militar do Estado do Rio Grande do Sul: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a) titular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b) suplente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XIII - Conselho Municipal de Educação: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a) titular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b) suplente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XIV – Cacis/Sindilojas: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a) titular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b) suplente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XV–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R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ede de ensino privada: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a) titular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b) suplente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XVI –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U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niversidades: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a) titular - 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b) suplente –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5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A composição da Rede de Apoio às Escolas terá vigência de quatro anos.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6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Os representantes designados nesta Lei podem ser substituídos a qualquer tempo.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§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Os representantes indicados pelo Poder Público municipal podem ser substituídos a critério da Administração Pública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M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unicipal, observada a oportunidade e conveniência.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§ 2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A substituição dos indicados pelas demais entidades obedecerão às suas determinações próprias.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7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Fica a Rede de Apoio às Escolas responsável por elaborar seu Regimento de Trabalho, o qual regulamentará suas ações, o cronograma e a rotina de atividades.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Art.8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A frequência das reuniões será definida de comum acordo pelos membros da RAE.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Parágrafo único. Serão lavradas atas das reuniões registrando os temas debatidos e as deliberações da RAE.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9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709</TotalTime>
  <Application>LibreOffice/7.4.2.3$Windows_X86_64 LibreOffice_project/382eef1f22670f7f4118c8c2dd222ec7ad009daf</Application>
  <AppVersion>15.0000</AppVersion>
  <Pages>3</Pages>
  <Words>664</Words>
  <Characters>3372</Characters>
  <CharactersWithSpaces>4003</CharactersWithSpaces>
  <Paragraphs>76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2024-10-29T15:06:47Z</cp:lastPrinted>
  <dcterms:modified xsi:type="dcterms:W3CDTF">2024-10-29T14:59:39Z</dcterms:modified>
  <cp:revision>254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