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drawing>
          <wp:anchor behindDoc="0" distT="0" distB="0" distL="114300" distR="114300" simplePos="0" locked="0" layoutInCell="0" allowOverlap="1" relativeHeight="2">
            <wp:simplePos x="0" y="0"/>
            <wp:positionH relativeFrom="column">
              <wp:posOffset>2203450</wp:posOffset>
            </wp:positionH>
            <wp:positionV relativeFrom="paragraph">
              <wp:posOffset>43815</wp:posOffset>
            </wp:positionV>
            <wp:extent cx="871855" cy="968375"/>
            <wp:effectExtent l="0" t="0" r="0" b="0"/>
            <wp:wrapSquare wrapText="right"/>
            <wp:docPr id="1" name="Imagem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61" descr=""/>
                    <pic:cNvPicPr>
                      <a:picLocks noChangeAspect="1" noChangeArrowheads="1"/>
                    </pic:cNvPicPr>
                  </pic:nvPicPr>
                  <pic:blipFill>
                    <a:blip r:embed="rId2"/>
                    <a:stretch>
                      <a:fillRect/>
                    </a:stretch>
                  </pic:blipFill>
                  <pic:spPr bwMode="auto">
                    <a:xfrm>
                      <a:off x="0" y="0"/>
                      <a:ext cx="871855" cy="968375"/>
                    </a:xfrm>
                    <a:prstGeom prst="rect">
                      <a:avLst/>
                    </a:prstGeom>
                  </pic:spPr>
                </pic:pic>
              </a:graphicData>
            </a:graphic>
          </wp:anchor>
        </w:drawing>
      </w:r>
      <w:bookmarkStart w:id="0" w:name="_GoBack"/>
      <w:bookmarkStart w:id="1" w:name="_GoBack"/>
      <w:bookmarkEnd w:id="1"/>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rFonts w:ascii="Bookman Old Style" w:hAnsi="Bookman Old Style"/>
          <w:sz w:val="20"/>
          <w:szCs w:val="20"/>
        </w:rPr>
      </w:pPr>
      <w:r>
        <w:rPr>
          <w:rFonts w:ascii="Bookman Old Style" w:hAnsi="Bookman Old Style"/>
          <w:sz w:val="20"/>
          <w:szCs w:val="20"/>
        </w:rPr>
      </w:r>
    </w:p>
    <w:p>
      <w:pPr>
        <w:pStyle w:val="Normal"/>
        <w:jc w:val="center"/>
        <w:rPr/>
      </w:pPr>
      <w:r>
        <w:rPr>
          <w:rFonts w:ascii="Bookman Old Style" w:hAnsi="Bookman Old Style"/>
          <w:sz w:val="20"/>
          <w:szCs w:val="20"/>
        </w:rPr>
        <w:t>Estado do Rio Grande do Sul</w:t>
      </w:r>
    </w:p>
    <w:p>
      <w:pPr>
        <w:pStyle w:val="Normal"/>
        <w:jc w:val="center"/>
        <w:rPr>
          <w:sz w:val="20"/>
          <w:szCs w:val="20"/>
        </w:rPr>
      </w:pPr>
      <w:r>
        <w:rPr>
          <w:rFonts w:ascii="Bookman Old Style" w:hAnsi="Bookman Old Style"/>
          <w:b/>
          <w:sz w:val="20"/>
          <w:szCs w:val="20"/>
        </w:rPr>
        <w:t>CÂMARA MUNICIPAL DE TRÊS PASSOS</w:t>
      </w:r>
    </w:p>
    <w:p>
      <w:pPr>
        <w:pStyle w:val="Corpodotextorecuado"/>
        <w:ind w:left="0" w:hanging="0"/>
        <w:jc w:val="both"/>
        <w:rPr>
          <w:b/>
          <w:b/>
          <w:bCs/>
        </w:rPr>
      </w:pPr>
      <w:r>
        <w:rPr>
          <w:b/>
          <w:bCs/>
        </w:rPr>
      </w:r>
    </w:p>
    <w:p>
      <w:pPr>
        <w:pStyle w:val="Corpodotextorecuado"/>
        <w:ind w:left="0" w:hanging="0"/>
        <w:jc w:val="center"/>
        <w:rPr>
          <w:b/>
          <w:b/>
          <w:bCs/>
        </w:rPr>
      </w:pPr>
      <w:r>
        <w:rPr>
          <w:b/>
          <w:bCs/>
        </w:rPr>
        <w:t>PARECER DA COMISSÃO PARLAMENTAR DE INQUÉRITO</w:t>
      </w:r>
    </w:p>
    <w:p>
      <w:pPr>
        <w:pStyle w:val="Corpodotextorecuado"/>
        <w:ind w:left="0" w:hanging="0"/>
        <w:jc w:val="both"/>
        <w:rPr>
          <w:b/>
          <w:b/>
          <w:bCs/>
        </w:rPr>
      </w:pPr>
      <w:r>
        <w:rPr>
          <w:b/>
          <w:bCs/>
        </w:rPr>
      </w:r>
    </w:p>
    <w:p>
      <w:pPr>
        <w:pStyle w:val="Corpodotextorecuado"/>
        <w:ind w:left="0" w:hanging="0"/>
        <w:jc w:val="both"/>
        <w:rPr>
          <w:b/>
          <w:b/>
          <w:bCs/>
        </w:rPr>
      </w:pPr>
      <w:r>
        <w:rPr>
          <w:b/>
          <w:bCs/>
        </w:rPr>
      </w:r>
    </w:p>
    <w:p>
      <w:pPr>
        <w:pStyle w:val="Corpodotextorecuado"/>
        <w:ind w:left="3238" w:hanging="3238"/>
        <w:jc w:val="both"/>
        <w:rPr/>
      </w:pPr>
      <w:r>
        <w:rPr>
          <w:b/>
        </w:rPr>
        <w:t>Processo:</w:t>
      </w:r>
      <w:r>
        <w:rPr/>
        <w:t xml:space="preserve"> n</w:t>
      </w:r>
      <w:r>
        <w:rPr>
          <w:strike/>
        </w:rPr>
        <w:t>º</w:t>
      </w:r>
      <w:r>
        <w:rPr/>
        <w:t xml:space="preserve"> 102/2024</w:t>
      </w:r>
    </w:p>
    <w:p>
      <w:pPr>
        <w:pStyle w:val="Corpodotextorecuado"/>
        <w:ind w:left="3238" w:hanging="3238"/>
        <w:jc w:val="both"/>
        <w:rPr>
          <w:color w:val="FF0000"/>
        </w:rPr>
      </w:pPr>
      <w:r>
        <w:rPr>
          <w:b/>
        </w:rPr>
        <w:t>Data: 17</w:t>
      </w:r>
      <w:r>
        <w:rPr/>
        <w:t xml:space="preserve"> de outubro de 2024</w:t>
      </w:r>
    </w:p>
    <w:p>
      <w:pPr>
        <w:pStyle w:val="Corpodotextorecuado"/>
        <w:jc w:val="both"/>
        <w:rPr/>
      </w:pPr>
      <w:r>
        <w:rPr>
          <w:b/>
        </w:rPr>
        <w:t>Autor:</w:t>
      </w:r>
      <w:r>
        <w:rPr/>
        <w:t xml:space="preserve"> Poder Legislativo</w:t>
        <w:tab/>
      </w:r>
    </w:p>
    <w:p>
      <w:pPr>
        <w:pStyle w:val="Corpodotextorecuado"/>
        <w:ind w:left="3238" w:hanging="3238"/>
        <w:jc w:val="both"/>
        <w:rPr/>
      </w:pPr>
      <w:r>
        <w:rPr>
          <w:b/>
        </w:rPr>
        <w:t xml:space="preserve">Relator: </w:t>
      </w:r>
      <w:r>
        <w:rPr>
          <w:b w:val="false"/>
          <w:bCs w:val="false"/>
        </w:rPr>
        <w:t>João Boll</w:t>
      </w:r>
      <w:r>
        <w:rPr/>
        <w:tab/>
        <w:tab/>
        <w:tab/>
        <w:tab/>
      </w:r>
    </w:p>
    <w:p>
      <w:pPr>
        <w:pStyle w:val="Corpodotextorecuado"/>
        <w:ind w:left="3238" w:hanging="3238"/>
        <w:jc w:val="both"/>
        <w:rPr>
          <w:bCs/>
        </w:rPr>
      </w:pPr>
      <w:r>
        <w:rPr>
          <w:b/>
          <w:bCs/>
        </w:rPr>
        <w:t>Resolução de Mesa N</w:t>
      </w:r>
      <w:r>
        <w:rPr>
          <w:b/>
          <w:bCs/>
          <w:strike/>
        </w:rPr>
        <w:t>º</w:t>
      </w:r>
      <w:r>
        <w:rPr>
          <w:b/>
          <w:bCs/>
        </w:rPr>
        <w:t>:</w:t>
      </w:r>
      <w:r>
        <w:rPr>
          <w:bCs/>
        </w:rPr>
        <w:t xml:space="preserve"> 46/2024</w:t>
      </w:r>
    </w:p>
    <w:p>
      <w:pPr>
        <w:pStyle w:val="Corpodotextorecuado"/>
        <w:ind w:left="3238" w:hanging="3238"/>
        <w:jc w:val="both"/>
        <w:rPr>
          <w:bCs/>
        </w:rPr>
      </w:pPr>
      <w:r>
        <w:rPr>
          <w:bCs/>
        </w:rPr>
      </w:r>
    </w:p>
    <w:p>
      <w:pPr>
        <w:pStyle w:val="Corpodotextorecuado"/>
        <w:ind w:left="3060" w:hanging="3240"/>
        <w:jc w:val="both"/>
        <w:rPr>
          <w:bCs/>
        </w:rPr>
      </w:pPr>
      <w:r>
        <w:rPr>
          <w:bCs/>
        </w:rPr>
      </w:r>
    </w:p>
    <w:p>
      <w:pPr>
        <w:pStyle w:val="Corpodotextorecuado"/>
        <w:ind w:left="3060" w:hanging="0"/>
        <w:jc w:val="both"/>
        <w:rPr>
          <w:bCs/>
          <w:sz w:val="22"/>
          <w:szCs w:val="22"/>
        </w:rPr>
      </w:pPr>
      <w:r>
        <w:rPr>
          <w:b/>
          <w:bCs/>
        </w:rPr>
        <w:t xml:space="preserve">Ementa: </w:t>
      </w:r>
      <w:r>
        <w:rPr>
          <w:bCs/>
        </w:rPr>
        <w:t xml:space="preserve">Dispõe sobre a criação de Comissão Parlamentar de Inquérito para </w:t>
      </w:r>
      <w:r>
        <w:rPr>
          <w:bCs/>
          <w:sz w:val="22"/>
          <w:szCs w:val="22"/>
        </w:rPr>
        <w:t xml:space="preserve">apuração do seguinte fato: uso da máquina pública em período eleitoral vedado, no ano de 2024. </w:t>
      </w:r>
    </w:p>
    <w:p>
      <w:pPr>
        <w:pStyle w:val="Corpodotextorecuado"/>
        <w:ind w:left="3060" w:hanging="0"/>
        <w:jc w:val="both"/>
        <w:rPr>
          <w:bCs/>
        </w:rPr>
      </w:pPr>
      <w:r>
        <w:rPr>
          <w:bCs/>
        </w:rPr>
      </w:r>
    </w:p>
    <w:p>
      <w:pPr>
        <w:pStyle w:val="Corpodotextorecuado"/>
        <w:ind w:left="1701" w:hanging="0"/>
        <w:jc w:val="both"/>
        <w:rPr>
          <w:bCs/>
        </w:rPr>
      </w:pPr>
      <w:r>
        <w:rPr>
          <w:bCs/>
        </w:rPr>
      </w:r>
    </w:p>
    <w:p>
      <w:pPr>
        <w:pStyle w:val="Normal"/>
        <w:jc w:val="both"/>
        <w:rPr/>
      </w:pPr>
      <w:r>
        <w:rPr>
          <w:b/>
          <w:bCs/>
          <w:sz w:val="32"/>
        </w:rPr>
        <w:tab/>
      </w:r>
      <w:r>
        <w:rPr/>
        <w:t>A Comissão Parlamentar de Inquérito, por seus membros emite parecer, conforme segue:</w:t>
      </w:r>
    </w:p>
    <w:p>
      <w:pPr>
        <w:pStyle w:val="Normal"/>
        <w:jc w:val="both"/>
        <w:rPr/>
      </w:pPr>
      <w:r>
        <w:rPr/>
      </w:r>
    </w:p>
    <w:p>
      <w:pPr>
        <w:pStyle w:val="Normal"/>
        <w:jc w:val="both"/>
        <w:rPr>
          <w:b/>
          <w:b/>
          <w:bCs/>
        </w:rPr>
      </w:pPr>
      <w:r>
        <w:rPr>
          <w:b/>
          <w:bCs/>
        </w:rPr>
        <w:t>Relatório:</w:t>
      </w:r>
    </w:p>
    <w:p>
      <w:pPr>
        <w:pStyle w:val="Normal"/>
        <w:jc w:val="both"/>
        <w:rPr>
          <w:bCs/>
        </w:rPr>
      </w:pPr>
      <w:r>
        <w:rPr>
          <w:bCs/>
        </w:rPr>
      </w:r>
    </w:p>
    <w:p>
      <w:pPr>
        <w:pStyle w:val="Normal"/>
        <w:ind w:firstLine="708"/>
        <w:jc w:val="both"/>
        <w:rPr>
          <w:bCs/>
        </w:rPr>
      </w:pPr>
      <w:r>
        <w:rPr>
          <w:bCs/>
        </w:rPr>
        <w:t xml:space="preserve">Os vereadores Nader Umar, Diego Maciel, Gilmar Maier e Paulo Sattler firmaram requerimento para instauração da Comissão Parlamentar de Inquérito (CPI), visando à apuração do fato descrito na ementa acima, o qual foi protocolado na Câmara no dia 17 de outubro de 2024. </w:t>
      </w:r>
    </w:p>
    <w:p>
      <w:pPr>
        <w:pStyle w:val="Normal"/>
        <w:ind w:firstLine="708"/>
        <w:jc w:val="both"/>
        <w:rPr>
          <w:bCs/>
        </w:rPr>
      </w:pPr>
      <w:r>
        <w:rPr>
          <w:bCs/>
        </w:rPr>
      </w:r>
    </w:p>
    <w:p>
      <w:pPr>
        <w:pStyle w:val="Normal"/>
        <w:ind w:firstLine="708"/>
        <w:jc w:val="both"/>
        <w:rPr>
          <w:bCs/>
        </w:rPr>
      </w:pPr>
      <w:r>
        <w:rPr>
          <w:bCs/>
        </w:rPr>
        <w:t>No dia 22 de outubro de 2024, o Presidente desta Casa Legislativa, vereador Flavio Habitzreiter, promulgou a Resolução de Mesa n</w:t>
      </w:r>
      <w:r>
        <w:rPr>
          <w:bCs/>
          <w:strike/>
        </w:rPr>
        <w:t>º</w:t>
      </w:r>
      <w:r>
        <w:rPr>
          <w:bCs/>
        </w:rPr>
        <w:t xml:space="preserve"> 46, de 2024, criando a CPI.</w:t>
      </w:r>
    </w:p>
    <w:p>
      <w:pPr>
        <w:pStyle w:val="Normal"/>
        <w:ind w:firstLine="708"/>
        <w:jc w:val="both"/>
        <w:rPr>
          <w:bCs/>
        </w:rPr>
      </w:pPr>
      <w:r>
        <w:rPr>
          <w:bCs/>
        </w:rPr>
      </w:r>
    </w:p>
    <w:p>
      <w:pPr>
        <w:pStyle w:val="Normal"/>
        <w:ind w:firstLine="708"/>
        <w:jc w:val="both"/>
        <w:rPr>
          <w:bCs/>
        </w:rPr>
      </w:pPr>
      <w:r>
        <w:rPr>
          <w:bCs/>
        </w:rPr>
        <w:t>Atendido o critério da proporcionalidade partidária, a CPI foi composta pelos seguintes membros:</w:t>
      </w:r>
    </w:p>
    <w:p>
      <w:pPr>
        <w:pStyle w:val="Normal"/>
        <w:ind w:firstLine="708"/>
        <w:jc w:val="both"/>
        <w:rPr>
          <w:bCs/>
        </w:rPr>
      </w:pPr>
      <w:r>
        <w:rPr>
          <w:bCs/>
        </w:rPr>
        <w:t>I – PP: titular João Boll e suplente Luis da Silva.</w:t>
      </w:r>
    </w:p>
    <w:p>
      <w:pPr>
        <w:pStyle w:val="Normal"/>
        <w:ind w:firstLine="708"/>
        <w:jc w:val="both"/>
        <w:rPr>
          <w:bCs/>
        </w:rPr>
      </w:pPr>
      <w:r>
        <w:rPr>
          <w:bCs/>
        </w:rPr>
        <w:t>II – PSDB: titular Jair Locatelli e suplente Ingomar Sandtner.</w:t>
      </w:r>
    </w:p>
    <w:p>
      <w:pPr>
        <w:pStyle w:val="Normal"/>
        <w:ind w:firstLine="708"/>
        <w:jc w:val="both"/>
        <w:rPr>
          <w:bCs/>
        </w:rPr>
      </w:pPr>
      <w:r>
        <w:rPr>
          <w:bCs/>
        </w:rPr>
        <w:t xml:space="preserve">III – PT: titular Gilmar Maier e suplente Diego Hider Maciel. </w:t>
      </w:r>
    </w:p>
    <w:p>
      <w:pPr>
        <w:pStyle w:val="Normal"/>
        <w:jc w:val="both"/>
        <w:rPr>
          <w:bCs/>
        </w:rPr>
      </w:pPr>
      <w:r>
        <w:rPr>
          <w:bCs/>
        </w:rPr>
        <w:tab/>
      </w:r>
    </w:p>
    <w:p>
      <w:pPr>
        <w:pStyle w:val="Normal"/>
        <w:jc w:val="both"/>
        <w:rPr>
          <w:b w:val="false"/>
          <w:b w:val="false"/>
          <w:bCs w:val="false"/>
        </w:rPr>
      </w:pPr>
      <w:r>
        <w:rPr>
          <w:b w:val="false"/>
          <w:bCs w:val="false"/>
        </w:rPr>
        <w:tab/>
        <w:t>No dia 31/10/2024, realizou-se no Plenário da Câmara Municipal de Três Passos, às 17h45min, a primeira reunião da Comissão Parlamentar de Inquérito – CPI,  com a presença dos seus três membros, vereadores Gilmar Maier, Jair Locatelli e João Roque Boll, momento em que foram eleitos o Presidente (vereador Jair Locatelli) e Vice-Presidente (vereador João Boll) da presente CPI.</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ab/>
        <w:t>Na oportunidade, solicitou-se a orientação técnica da Procuradora Jurídica da Câmara, a qual ressaltou que o requisito de admissibilidade da CPI em relação ao fato determinado não foi atendido, já que no Requerimento n</w:t>
      </w:r>
      <w:r>
        <w:rPr>
          <w:b w:val="false"/>
          <w:bCs w:val="false"/>
          <w:strike/>
        </w:rPr>
        <w:t>º</w:t>
      </w:r>
      <w:r>
        <w:rPr>
          <w:b w:val="false"/>
          <w:bCs w:val="false"/>
        </w:rPr>
        <w:t xml:space="preserve"> 27/2024 consta o fato genérico: uso da máquina pública no período eleitoral, não especificando em qual área </w:t>
      </w:r>
    </w:p>
    <w:p>
      <w:pPr>
        <w:pStyle w:val="Normal"/>
        <w:jc w:val="both"/>
        <w:rPr/>
      </w:pPr>
      <w:r>
        <w:rPr/>
        <w:drawing>
          <wp:anchor behindDoc="0" distT="0" distB="0" distL="114300" distR="114300" simplePos="0" locked="0" layoutInCell="0" allowOverlap="1" relativeHeight="3">
            <wp:simplePos x="0" y="0"/>
            <wp:positionH relativeFrom="column">
              <wp:posOffset>2203450</wp:posOffset>
            </wp:positionH>
            <wp:positionV relativeFrom="paragraph">
              <wp:posOffset>43815</wp:posOffset>
            </wp:positionV>
            <wp:extent cx="871855" cy="968375"/>
            <wp:effectExtent l="0" t="0" r="0" b="0"/>
            <wp:wrapSquare wrapText="righ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3"/>
                    <a:stretch>
                      <a:fillRect/>
                    </a:stretch>
                  </pic:blipFill>
                  <pic:spPr bwMode="auto">
                    <a:xfrm>
                      <a:off x="0" y="0"/>
                      <a:ext cx="871855" cy="968375"/>
                    </a:xfrm>
                    <a:prstGeom prst="rect">
                      <a:avLst/>
                    </a:prstGeom>
                  </pic:spPr>
                </pic:pic>
              </a:graphicData>
            </a:graphic>
          </wp:anchor>
        </w:drawing>
      </w:r>
      <w:bookmarkStart w:id="2" w:name="_GoBack1"/>
      <w:bookmarkStart w:id="3" w:name="_GoBack1"/>
      <w:bookmarkEnd w:id="3"/>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rFonts w:ascii="Bookman Old Style" w:hAnsi="Bookman Old Style"/>
          <w:sz w:val="20"/>
          <w:szCs w:val="20"/>
        </w:rPr>
      </w:pPr>
      <w:r>
        <w:rPr>
          <w:rFonts w:ascii="Bookman Old Style" w:hAnsi="Bookman Old Style"/>
          <w:sz w:val="20"/>
          <w:szCs w:val="20"/>
        </w:rPr>
      </w:r>
    </w:p>
    <w:p>
      <w:pPr>
        <w:pStyle w:val="Normal"/>
        <w:jc w:val="center"/>
        <w:rPr/>
      </w:pPr>
      <w:r>
        <w:rPr>
          <w:rFonts w:ascii="Bookman Old Style" w:hAnsi="Bookman Old Style"/>
          <w:sz w:val="20"/>
          <w:szCs w:val="20"/>
        </w:rPr>
        <w:t>Estado do Rio Grande do Sul</w:t>
      </w:r>
    </w:p>
    <w:p>
      <w:pPr>
        <w:pStyle w:val="Normal"/>
        <w:jc w:val="center"/>
        <w:rPr/>
      </w:pPr>
      <w:r>
        <w:rPr>
          <w:rFonts w:ascii="Bookman Old Style" w:hAnsi="Bookman Old Style"/>
          <w:b/>
          <w:bCs w:val="false"/>
          <w:sz w:val="20"/>
          <w:szCs w:val="20"/>
        </w:rPr>
        <w:t>CÂMARA MUNICIPAL DE TRÊS PASSOS</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da Administração Pública, porém no atual Regimento Interno da Câmara não consta um prazo para que o Presidente do Legislativo possa solicitar orientação técnica e, posteriormente, colocar o Requerimento para leitura em sessão plenária e designar os vereadores que comporão a Comissão, por força do § 1</w:t>
      </w:r>
      <w:r>
        <w:rPr>
          <w:b w:val="false"/>
          <w:bCs w:val="false"/>
          <w:strike/>
        </w:rPr>
        <w:t>º</w:t>
      </w:r>
      <w:r>
        <w:rPr>
          <w:b w:val="false"/>
          <w:bCs w:val="false"/>
        </w:rPr>
        <w:t xml:space="preserve"> do art. 68 do Regimento Interno. Desta forma, a Procuradora Jurídica orientou os membros da CPI para que analisassem quais estratégias serão utilizadas para dar seguimento aos trabalhos da presente Comissão. </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ab/>
        <w:t xml:space="preserve">Ainda na reunião do dia 31/10/24, o Presidente da CPI designou o vereador João Boll como relator. </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ab/>
        <w:t xml:space="preserve">Além disso, solicitou-se orientação técnica do IGAM. Nesse contexto, importa transcrever trecho da </w:t>
      </w:r>
      <w:r>
        <w:rPr>
          <w:b/>
          <w:bCs w:val="false"/>
          <w:sz w:val="23"/>
        </w:rPr>
        <w:t>Orientação Técnica IGAM n</w:t>
      </w:r>
      <w:r>
        <w:rPr>
          <w:b/>
          <w:bCs w:val="false"/>
          <w:strike/>
          <w:sz w:val="23"/>
        </w:rPr>
        <w:t>º</w:t>
      </w:r>
      <w:r>
        <w:rPr>
          <w:b/>
          <w:bCs w:val="false"/>
          <w:sz w:val="23"/>
        </w:rPr>
        <w:t xml:space="preserve"> 21.264/2024. </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ab/>
        <w:tab/>
        <w:t>(…)</w:t>
      </w:r>
    </w:p>
    <w:p>
      <w:pPr>
        <w:pStyle w:val="Normal"/>
        <w:jc w:val="both"/>
        <w:rPr>
          <w:b w:val="false"/>
          <w:b w:val="false"/>
          <w:bCs w:val="false"/>
        </w:rPr>
      </w:pPr>
      <w:r>
        <w:rPr>
          <w:b w:val="false"/>
          <w:bCs w:val="false"/>
        </w:rPr>
      </w:r>
    </w:p>
    <w:p>
      <w:pPr>
        <w:pStyle w:val="Default"/>
        <w:widowControl/>
        <w:suppressAutoHyphens w:val="true"/>
        <w:bidi w:val="0"/>
        <w:spacing w:before="0" w:after="0"/>
        <w:ind w:left="1757" w:right="0" w:hanging="0"/>
        <w:jc w:val="both"/>
        <w:rPr>
          <w:rFonts w:ascii="Times New Roman" w:hAnsi="Times New Roman"/>
          <w:sz w:val="24"/>
          <w:szCs w:val="24"/>
        </w:rPr>
      </w:pPr>
      <w:r>
        <w:rPr>
          <w:rFonts w:ascii="Times New Roman" w:hAnsi="Times New Roman"/>
          <w:sz w:val="24"/>
          <w:szCs w:val="24"/>
        </w:rPr>
        <w:t xml:space="preserve">Segundo o texto informativo, do IGAM, que recebeu o título </w:t>
      </w:r>
      <w:r>
        <w:rPr>
          <w:rFonts w:ascii="Times New Roman" w:hAnsi="Times New Roman"/>
          <w:i/>
          <w:sz w:val="24"/>
          <w:szCs w:val="24"/>
        </w:rPr>
        <w:t>O dever do parlamentar determinar o fato ou assunto para os meios de fiscalização da Câmara Municipal</w:t>
      </w:r>
      <w:r>
        <w:rPr>
          <w:rFonts w:ascii="Times New Roman" w:hAnsi="Times New Roman"/>
          <w:i w:val="false"/>
          <w:sz w:val="24"/>
          <w:szCs w:val="24"/>
        </w:rPr>
        <w:t xml:space="preserve">: </w:t>
      </w:r>
    </w:p>
    <w:p>
      <w:pPr>
        <w:pStyle w:val="Default"/>
        <w:widowControl/>
        <w:suppressAutoHyphens w:val="true"/>
        <w:bidi w:val="0"/>
        <w:spacing w:before="0" w:after="0"/>
        <w:ind w:left="1757" w:right="0" w:hanging="0"/>
        <w:jc w:val="both"/>
        <w:rPr>
          <w:i w:val="false"/>
          <w:i w:val="false"/>
        </w:rPr>
      </w:pPr>
      <w:r>
        <w:rPr>
          <w:i w:val="false"/>
        </w:rPr>
      </w:r>
    </w:p>
    <w:p>
      <w:pPr>
        <w:pStyle w:val="Default"/>
        <w:widowControl/>
        <w:suppressAutoHyphens w:val="true"/>
        <w:bidi w:val="0"/>
        <w:spacing w:before="0" w:after="0"/>
        <w:ind w:left="1757" w:right="0" w:hanging="0"/>
        <w:jc w:val="both"/>
        <w:rPr>
          <w:rFonts w:ascii="Times New Roman" w:hAnsi="Times New Roman"/>
          <w:sz w:val="24"/>
          <w:szCs w:val="24"/>
        </w:rPr>
      </w:pPr>
      <w:r>
        <w:rPr>
          <w:rFonts w:ascii="Times New Roman" w:hAnsi="Times New Roman"/>
          <w:i/>
          <w:strike w:val="false"/>
          <w:dstrike w:val="false"/>
          <w:sz w:val="24"/>
          <w:szCs w:val="24"/>
          <w:u w:val="none"/>
        </w:rPr>
        <w:t xml:space="preserve">A palavra fato deriva do latim factu, significando acontecimento, feito, realização material; o adjetivo determinado tem o sentido de delimitado, definido, fixado, estabelecido, decidido, exato, certo, preciso, expresso. </w:t>
      </w:r>
    </w:p>
    <w:p>
      <w:pPr>
        <w:pStyle w:val="Default"/>
        <w:widowControl/>
        <w:suppressAutoHyphens w:val="true"/>
        <w:bidi w:val="0"/>
        <w:spacing w:before="0" w:after="0"/>
        <w:ind w:left="1757" w:right="0" w:hanging="0"/>
        <w:jc w:val="both"/>
        <w:rPr>
          <w:rFonts w:ascii="Times New Roman" w:hAnsi="Times New Roman"/>
          <w:sz w:val="24"/>
          <w:szCs w:val="24"/>
        </w:rPr>
      </w:pPr>
      <w:r>
        <w:rPr>
          <w:rFonts w:ascii="Times New Roman" w:hAnsi="Times New Roman"/>
          <w:i/>
          <w:strike w:val="false"/>
          <w:dstrike w:val="false"/>
          <w:sz w:val="24"/>
          <w:szCs w:val="24"/>
          <w:u w:val="none"/>
        </w:rPr>
        <w:t xml:space="preserve">Fato determinado, para fins de criação de comissão de inquérito, deve ser entendido como algo que, entre um momento inicial e um momento final, aconteceu, e seu conhecimento em minúcias pelo Legislativo é, atualmente, relevante. </w:t>
      </w:r>
    </w:p>
    <w:p>
      <w:pPr>
        <w:pStyle w:val="Normal"/>
        <w:widowControl/>
        <w:suppressAutoHyphens w:val="true"/>
        <w:bidi w:val="0"/>
        <w:spacing w:lineRule="auto" w:line="240" w:before="0" w:after="0"/>
        <w:ind w:left="1757" w:right="0" w:hanging="0"/>
        <w:jc w:val="both"/>
        <w:rPr>
          <w:rFonts w:ascii="Times New Roman" w:hAnsi="Times New Roman"/>
          <w:sz w:val="24"/>
          <w:szCs w:val="24"/>
        </w:rPr>
      </w:pPr>
      <w:r>
        <w:rPr>
          <w:i/>
          <w:strike w:val="false"/>
          <w:dstrike w:val="false"/>
          <w:sz w:val="24"/>
          <w:szCs w:val="24"/>
          <w:u w:val="none"/>
        </w:rPr>
        <w:t xml:space="preserve">Infere-se, desde logo, que a investigação parlamentar deve resultar de fatos concretos, bem delineados, específicos, ou, no mínimo, de “indícios de fatos concretos”, não se podendo constituir uma CPI para apurar se houve o fato, mas somente as causas, consequências. </w:t>
      </w:r>
    </w:p>
    <w:p>
      <w:pPr>
        <w:pStyle w:val="Normal"/>
        <w:widowControl/>
        <w:suppressAutoHyphens w:val="true"/>
        <w:bidi w:val="0"/>
        <w:spacing w:lineRule="auto" w:line="240" w:before="0" w:after="0"/>
        <w:ind w:left="1757" w:right="0" w:hanging="0"/>
        <w:jc w:val="both"/>
        <w:rPr>
          <w:b w:val="false"/>
          <w:b w:val="false"/>
          <w:bCs w:val="false"/>
        </w:rPr>
      </w:pPr>
      <w:r>
        <w:rPr>
          <w:b w:val="false"/>
          <w:bCs w:val="false"/>
        </w:rPr>
      </w:r>
    </w:p>
    <w:p>
      <w:pPr>
        <w:pStyle w:val="Normal"/>
        <w:widowControl/>
        <w:suppressAutoHyphens w:val="true"/>
        <w:bidi w:val="0"/>
        <w:spacing w:lineRule="auto" w:line="240" w:before="0" w:after="0"/>
        <w:ind w:left="1757" w:right="0" w:hanging="0"/>
        <w:jc w:val="both"/>
        <w:rPr>
          <w:b/>
          <w:b/>
          <w:bCs/>
        </w:rPr>
      </w:pPr>
      <w:r>
        <w:rPr>
          <w:b/>
          <w:bCs/>
          <w:sz w:val="23"/>
        </w:rPr>
        <w:t xml:space="preserve">O fato irregular não se encontra delimitado, estabelecido, exato, certo, preciso, e expresso no documento, conforme requerido constitucionalmente e organicamente: </w:t>
      </w:r>
      <w:r>
        <w:rPr>
          <w:b/>
          <w:bCs/>
          <w:i/>
          <w:sz w:val="23"/>
        </w:rPr>
        <w:t xml:space="preserve">"Uso da máquina pública no período eleitoral vedado, no ano de 2024". </w:t>
      </w:r>
      <w:r>
        <w:rPr>
          <w:b/>
          <w:bCs/>
          <w:i w:val="false"/>
          <w:sz w:val="23"/>
        </w:rPr>
        <w:t xml:space="preserve">Note-se que o fato apresentado não delimita o assunto, como por exemplo, de que forma se deu o uso da máquina pública, seria a utilização de veículos? Seria a impressão de material de divulgação nas máquinas da Prefeitura? </w:t>
      </w:r>
    </w:p>
    <w:p>
      <w:pPr>
        <w:pStyle w:val="Normal"/>
        <w:widowControl/>
        <w:suppressAutoHyphens w:val="true"/>
        <w:bidi w:val="0"/>
        <w:spacing w:lineRule="auto" w:line="240" w:before="0" w:after="0"/>
        <w:ind w:left="1757" w:right="0" w:hanging="0"/>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pPr>
      <w:r>
        <w:rPr/>
        <w:tab/>
      </w:r>
    </w:p>
    <w:p>
      <w:pPr>
        <w:pStyle w:val="Normal"/>
        <w:jc w:val="both"/>
        <w:rPr/>
      </w:pPr>
      <w:r>
        <w:rPr/>
        <w:drawing>
          <wp:anchor behindDoc="0" distT="0" distB="0" distL="114300" distR="114300" simplePos="0" locked="0" layoutInCell="0" allowOverlap="1" relativeHeight="4">
            <wp:simplePos x="0" y="0"/>
            <wp:positionH relativeFrom="column">
              <wp:posOffset>2203450</wp:posOffset>
            </wp:positionH>
            <wp:positionV relativeFrom="paragraph">
              <wp:posOffset>43815</wp:posOffset>
            </wp:positionV>
            <wp:extent cx="871855" cy="968375"/>
            <wp:effectExtent l="0" t="0" r="0" b="0"/>
            <wp:wrapSquare wrapText="right"/>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4"/>
                    <a:stretch>
                      <a:fillRect/>
                    </a:stretch>
                  </pic:blipFill>
                  <pic:spPr bwMode="auto">
                    <a:xfrm>
                      <a:off x="0" y="0"/>
                      <a:ext cx="871855" cy="968375"/>
                    </a:xfrm>
                    <a:prstGeom prst="rect">
                      <a:avLst/>
                    </a:prstGeom>
                  </pic:spPr>
                </pic:pic>
              </a:graphicData>
            </a:graphic>
          </wp:anchor>
        </w:drawing>
      </w:r>
      <w:bookmarkStart w:id="4" w:name="_GoBack2"/>
      <w:bookmarkStart w:id="5" w:name="_GoBack2"/>
      <w:bookmarkEnd w:id="5"/>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rFonts w:ascii="Bookman Old Style" w:hAnsi="Bookman Old Style"/>
          <w:sz w:val="20"/>
          <w:szCs w:val="20"/>
        </w:rPr>
      </w:pPr>
      <w:r>
        <w:rPr>
          <w:rFonts w:ascii="Bookman Old Style" w:hAnsi="Bookman Old Style"/>
          <w:sz w:val="20"/>
          <w:szCs w:val="20"/>
        </w:rPr>
      </w:r>
    </w:p>
    <w:p>
      <w:pPr>
        <w:pStyle w:val="Normal"/>
        <w:jc w:val="center"/>
        <w:rPr/>
      </w:pPr>
      <w:r>
        <w:rPr>
          <w:rFonts w:ascii="Bookman Old Style" w:hAnsi="Bookman Old Style"/>
          <w:sz w:val="20"/>
          <w:szCs w:val="20"/>
        </w:rPr>
        <w:t>Estado do Rio Grande do Sul</w:t>
      </w:r>
    </w:p>
    <w:p>
      <w:pPr>
        <w:pStyle w:val="Normal"/>
        <w:jc w:val="center"/>
        <w:rPr>
          <w:sz w:val="20"/>
          <w:szCs w:val="20"/>
        </w:rPr>
      </w:pPr>
      <w:r>
        <w:rPr>
          <w:rFonts w:ascii="Bookman Old Style" w:hAnsi="Bookman Old Style"/>
          <w:b/>
          <w:sz w:val="20"/>
          <w:szCs w:val="20"/>
        </w:rPr>
        <w:t>CÂMARA MUNICIPAL DE TRÊS PASSOS</w:t>
      </w:r>
    </w:p>
    <w:p>
      <w:pPr>
        <w:pStyle w:val="Normal"/>
        <w:jc w:val="both"/>
        <w:rPr/>
      </w:pPr>
      <w:r>
        <w:rPr/>
      </w:r>
    </w:p>
    <w:p>
      <w:pPr>
        <w:pStyle w:val="Normal"/>
        <w:jc w:val="both"/>
        <w:rPr/>
      </w:pPr>
      <w:r>
        <w:rPr/>
        <w:tab/>
        <w:t xml:space="preserve">Já na segunda reunião da CPI, realizada no dia 14/11/2024, com a presença dos seus três membros, oportunidade em que o Relator João Boll fez a leitura do Plano de Trabalho, o qual sugeriu as seguintes atividades: realização de diligência em 19/11/2024, com encaminhamento de ofício solicitando documentos ao Setor de Recursos Humanos da Prefeitura Municipal com relação a horas extras dos servidores comissionados no período eleitoral; reunião para análise da documentação recebida e verificação da necessidade de novas diligências e/ou oitivas em 5/12/2024, às 17h30min; leitura do relatório final em 12/12/2024, às 17h30min. </w:t>
      </w:r>
    </w:p>
    <w:p>
      <w:pPr>
        <w:pStyle w:val="Normal"/>
        <w:jc w:val="both"/>
        <w:rPr/>
      </w:pPr>
      <w:r>
        <w:rPr/>
      </w:r>
    </w:p>
    <w:p>
      <w:pPr>
        <w:pStyle w:val="Normal"/>
        <w:jc w:val="both"/>
        <w:rPr/>
      </w:pPr>
      <w:r>
        <w:rPr/>
        <w:tab/>
        <w:t>Após a leitura do Plano de Trabalho, o Presidente da CPI concordou com o documento, ficando aprovado por unanimidade pelos membros da Comissão.</w:t>
      </w:r>
    </w:p>
    <w:p>
      <w:pPr>
        <w:pStyle w:val="Normal"/>
        <w:jc w:val="both"/>
        <w:rPr/>
      </w:pPr>
      <w:r>
        <w:rPr/>
      </w:r>
    </w:p>
    <w:p>
      <w:pPr>
        <w:pStyle w:val="Normal"/>
        <w:jc w:val="both"/>
        <w:rPr/>
      </w:pPr>
      <w:r>
        <w:rPr/>
        <w:tab/>
        <w:t>A terceira reunião foi realizada no dia 5/12/2024, com a presença dos três membros, sendo que inicialmente, o Presidente Jair Locatelli solicitou que a Procuradora fizesse a leitura do Ofício GAB n</w:t>
      </w:r>
      <w:r>
        <w:rPr>
          <w:strike/>
        </w:rPr>
        <w:t>º</w:t>
      </w:r>
      <w:r>
        <w:rPr/>
        <w:t xml:space="preserve"> 160/2024, recebido do Executivo Municipal, o qual informa que segundo a Lei Municipal n</w:t>
      </w:r>
      <w:r>
        <w:rPr>
          <w:strike/>
        </w:rPr>
        <w:t>º</w:t>
      </w:r>
      <w:r>
        <w:rPr/>
        <w:t xml:space="preserve"> 5.496, de 2019, os cargos comissionados e servidores eletivos em função gratificada possuem horário à disposição do Prefeito Municipal, portanto, não há horas extras, motivo pelo qual resta prejudicado o envio de documentos. </w:t>
      </w:r>
    </w:p>
    <w:p>
      <w:pPr>
        <w:pStyle w:val="Normal"/>
        <w:jc w:val="both"/>
        <w:rPr/>
      </w:pPr>
      <w:r>
        <w:rPr/>
      </w:r>
    </w:p>
    <w:p>
      <w:pPr>
        <w:pStyle w:val="Normal"/>
        <w:jc w:val="both"/>
        <w:rPr/>
      </w:pPr>
      <w:r>
        <w:rPr/>
        <w:tab/>
        <w:t xml:space="preserve">O membro Gilmar Maier, após a leitura do documento, manifestou-se no sentido de que a resposta do Executivo Municipal é muito vaga e que é necessário pedir mais informações. </w:t>
      </w:r>
    </w:p>
    <w:p>
      <w:pPr>
        <w:pStyle w:val="Normal"/>
        <w:jc w:val="both"/>
        <w:rPr/>
      </w:pPr>
      <w:r>
        <w:rPr/>
      </w:r>
    </w:p>
    <w:p>
      <w:pPr>
        <w:pStyle w:val="Normal"/>
        <w:jc w:val="both"/>
        <w:rPr/>
      </w:pPr>
      <w:r>
        <w:rPr/>
        <w:tab/>
        <w:t xml:space="preserve">A Procuradora Jurídica, por sua vez,  orientou no sentido de que é preciso definir a área da Administração Pública Municipal na qual se quer solicitar informações, ou seja, sendo o pedido da CPI muito amplo, é preciso definir uma estratégia a seguir. </w:t>
      </w:r>
    </w:p>
    <w:p>
      <w:pPr>
        <w:pStyle w:val="Normal"/>
        <w:jc w:val="both"/>
        <w:rPr/>
      </w:pPr>
      <w:r>
        <w:rPr/>
      </w:r>
    </w:p>
    <w:p>
      <w:pPr>
        <w:pStyle w:val="Normal"/>
        <w:jc w:val="both"/>
        <w:rPr/>
      </w:pPr>
      <w:r>
        <w:rPr/>
        <w:tab/>
        <w:t xml:space="preserve">Após debate entre os membros, o Presidente da CPI, Jair Locatelli, sugeriu então a realização de mais uma reunião, no dia 12 de dezembro de 2024, às 17h30min, para definir se será realizada nova diligência. Todos os membros concordaram com a sugestão do Presidente. </w:t>
      </w:r>
    </w:p>
    <w:p>
      <w:pPr>
        <w:pStyle w:val="Normal"/>
        <w:jc w:val="both"/>
        <w:rPr/>
      </w:pPr>
      <w:r>
        <w:rPr/>
        <w:tab/>
      </w:r>
    </w:p>
    <w:p>
      <w:pPr>
        <w:pStyle w:val="Normal"/>
        <w:jc w:val="both"/>
        <w:rPr/>
      </w:pPr>
      <w:r>
        <w:rPr/>
        <w:tab/>
        <w:t xml:space="preserve">A última reunião da CPI foi realizada no dia 12/12/2024, oportunidade em que,  dando início à presente reunião, o Presidente, Jair Locatelli, solicitou a manifestação dos demais membros quanto à necessidade de nova(s) diligência(a) e/ou oitiva de depoimento(s). Os membros afirmaram não possuir pedido de nova diligência ou oitiva de depoimento. </w:t>
      </w:r>
    </w:p>
    <w:p>
      <w:pPr>
        <w:pStyle w:val="Normal"/>
        <w:jc w:val="both"/>
        <w:rPr>
          <w:bCs/>
        </w:rPr>
      </w:pPr>
      <w:r>
        <w:rPr>
          <w:bCs/>
        </w:rPr>
      </w:r>
    </w:p>
    <w:p>
      <w:pPr>
        <w:pStyle w:val="Normal"/>
        <w:ind w:firstLine="708"/>
        <w:jc w:val="both"/>
        <w:rPr>
          <w:bCs/>
        </w:rPr>
      </w:pPr>
      <w:r>
        <w:rPr>
          <w:bCs/>
        </w:rPr>
        <w:t>É o relatório.</w:t>
      </w:r>
    </w:p>
    <w:p>
      <w:pPr>
        <w:pStyle w:val="Normal"/>
        <w:jc w:val="both"/>
        <w:rPr>
          <w:bCs/>
        </w:rPr>
      </w:pPr>
      <w:r>
        <w:rPr>
          <w:bCs/>
        </w:rPr>
        <w:tab/>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b/>
          <w:b/>
          <w:bCs/>
        </w:rPr>
      </w:pPr>
      <w:r>
        <w:rPr>
          <w:b/>
          <w:bCs/>
        </w:rPr>
      </w:r>
    </w:p>
    <w:p>
      <w:pPr>
        <w:pStyle w:val="Normal"/>
        <w:jc w:val="both"/>
        <w:rPr/>
      </w:pPr>
      <w:r>
        <w:rPr/>
        <w:drawing>
          <wp:anchor behindDoc="0" distT="0" distB="0" distL="114300" distR="114300" simplePos="0" locked="0" layoutInCell="0" allowOverlap="1" relativeHeight="5">
            <wp:simplePos x="0" y="0"/>
            <wp:positionH relativeFrom="column">
              <wp:posOffset>2186305</wp:posOffset>
            </wp:positionH>
            <wp:positionV relativeFrom="paragraph">
              <wp:posOffset>43815</wp:posOffset>
            </wp:positionV>
            <wp:extent cx="871855" cy="968375"/>
            <wp:effectExtent l="0" t="0" r="0" b="0"/>
            <wp:wrapSquare wrapText="right"/>
            <wp:docPr id="4"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3" descr=""/>
                    <pic:cNvPicPr>
                      <a:picLocks noChangeAspect="1" noChangeArrowheads="1"/>
                    </pic:cNvPicPr>
                  </pic:nvPicPr>
                  <pic:blipFill>
                    <a:blip r:embed="rId5"/>
                    <a:stretch>
                      <a:fillRect/>
                    </a:stretch>
                  </pic:blipFill>
                  <pic:spPr bwMode="auto">
                    <a:xfrm>
                      <a:off x="0" y="0"/>
                      <a:ext cx="871855" cy="968375"/>
                    </a:xfrm>
                    <a:prstGeom prst="rect">
                      <a:avLst/>
                    </a:prstGeom>
                  </pic:spPr>
                </pic:pic>
              </a:graphicData>
            </a:graphic>
          </wp:anchor>
        </w:drawing>
      </w:r>
      <w:bookmarkStart w:id="6" w:name="_GoBack3"/>
      <w:bookmarkStart w:id="7" w:name="_GoBack3"/>
      <w:bookmarkEnd w:id="7"/>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rFonts w:ascii="Bookman Old Style" w:hAnsi="Bookman Old Style"/>
          <w:sz w:val="20"/>
          <w:szCs w:val="20"/>
        </w:rPr>
      </w:pPr>
      <w:r>
        <w:rPr>
          <w:rFonts w:ascii="Bookman Old Style" w:hAnsi="Bookman Old Style"/>
          <w:sz w:val="20"/>
          <w:szCs w:val="20"/>
        </w:rPr>
      </w:r>
    </w:p>
    <w:p>
      <w:pPr>
        <w:pStyle w:val="Normal"/>
        <w:jc w:val="center"/>
        <w:rPr/>
      </w:pPr>
      <w:r>
        <w:rPr>
          <w:rFonts w:ascii="Bookman Old Style" w:hAnsi="Bookman Old Style"/>
          <w:sz w:val="20"/>
          <w:szCs w:val="20"/>
        </w:rPr>
        <w:t>Estado do Rio Grande do Sul</w:t>
      </w:r>
    </w:p>
    <w:p>
      <w:pPr>
        <w:pStyle w:val="Normal"/>
        <w:jc w:val="center"/>
        <w:rPr>
          <w:sz w:val="20"/>
          <w:szCs w:val="20"/>
        </w:rPr>
      </w:pPr>
      <w:r>
        <w:rPr>
          <w:rFonts w:ascii="Bookman Old Style" w:hAnsi="Bookman Old Style"/>
          <w:b/>
          <w:sz w:val="20"/>
          <w:szCs w:val="20"/>
        </w:rPr>
        <w:t>CÂMARA MUNICIPAL DE TRÊS PASSOS</w:t>
      </w:r>
    </w:p>
    <w:p>
      <w:pPr>
        <w:pStyle w:val="Normal"/>
        <w:jc w:val="both"/>
        <w:rPr>
          <w:b/>
          <w:b/>
          <w:bCs/>
        </w:rPr>
      </w:pPr>
      <w:r>
        <w:rPr>
          <w:b/>
          <w:bCs/>
        </w:rPr>
      </w:r>
    </w:p>
    <w:p>
      <w:pPr>
        <w:pStyle w:val="Normal"/>
        <w:jc w:val="both"/>
        <w:rPr>
          <w:b/>
          <w:b/>
          <w:bCs/>
        </w:rPr>
      </w:pPr>
      <w:r>
        <w:rPr>
          <w:b/>
          <w:bCs/>
        </w:rPr>
        <w:t>Análise:</w:t>
      </w:r>
    </w:p>
    <w:p>
      <w:pPr>
        <w:pStyle w:val="Normal"/>
        <w:jc w:val="both"/>
        <w:rPr/>
      </w:pPr>
      <w:r>
        <w:rPr/>
      </w:r>
    </w:p>
    <w:p>
      <w:pPr>
        <w:pStyle w:val="Normal"/>
        <w:jc w:val="both"/>
        <w:rPr/>
      </w:pPr>
      <w:r>
        <w:rPr/>
        <w:tab/>
        <w:t xml:space="preserve">O pedido constante do Requerimento que criou esta CPI é muito amplo, o que inviabiliza a investigação por parte desta Comissão Parlamentar de Inquérito, já que sequer foi definida uma ou duas Secretarias e/ou áreas para a investigação. </w:t>
      </w:r>
    </w:p>
    <w:p>
      <w:pPr>
        <w:pStyle w:val="Normal"/>
        <w:jc w:val="both"/>
        <w:rPr/>
      </w:pPr>
      <w:r>
        <w:rPr/>
      </w:r>
    </w:p>
    <w:p>
      <w:pPr>
        <w:pStyle w:val="Normal"/>
        <w:jc w:val="both"/>
        <w:rPr/>
      </w:pPr>
      <w:r>
        <w:rPr>
          <w:color w:val="000000"/>
        </w:rPr>
        <w:tab/>
        <w:t>Além disso, encontramo-nos no final do ano de 2024 em que não foi apresentada nenhum fato e a definição do que efetivamente deverá ser investigado no amplo universo da “máquina pública” municipal. Também, não foi sugerida qualquer diligência nova ou oitivas por parte dos demais integrantes da CPI para prosseguir com a investigação, justamente porque o fato a ser investigado (utilização da máquina pública) é muito genérico e amplo.</w:t>
      </w:r>
    </w:p>
    <w:p>
      <w:pPr>
        <w:pStyle w:val="Normal"/>
        <w:jc w:val="both"/>
        <w:rPr>
          <w:color w:val="000000"/>
        </w:rPr>
      </w:pPr>
      <w:r>
        <w:rPr>
          <w:color w:val="000000"/>
        </w:rPr>
      </w:r>
    </w:p>
    <w:p>
      <w:pPr>
        <w:pStyle w:val="Normal"/>
        <w:jc w:val="both"/>
        <w:rPr/>
      </w:pPr>
      <w:r>
        <w:rPr>
          <w:color w:val="000000"/>
        </w:rPr>
        <w:tab/>
      </w:r>
      <w:r>
        <w:rPr>
          <w:color w:val="000000"/>
          <w:sz w:val="24"/>
          <w:szCs w:val="24"/>
        </w:rPr>
        <w:t>Logo, o requerimento de instauração da CPI em análise, não</w:t>
      </w:r>
      <w:r>
        <w:rPr>
          <w:sz w:val="24"/>
          <w:szCs w:val="24"/>
        </w:rPr>
        <w:t xml:space="preserve"> atende adequadamente aos requisitos constitucionais (CF, art. 58, § 3</w:t>
      </w:r>
      <w:r>
        <w:rPr>
          <w:strike/>
          <w:sz w:val="24"/>
          <w:szCs w:val="24"/>
        </w:rPr>
        <w:t>º</w:t>
      </w:r>
      <w:r>
        <w:rPr>
          <w:sz w:val="24"/>
          <w:szCs w:val="24"/>
        </w:rPr>
        <w:t>), tampouco regimentais (art. 68 da Resolução n</w:t>
      </w:r>
      <w:r>
        <w:rPr>
          <w:strike/>
          <w:sz w:val="24"/>
          <w:szCs w:val="24"/>
        </w:rPr>
        <w:t>º</w:t>
      </w:r>
      <w:r>
        <w:rPr>
          <w:sz w:val="24"/>
          <w:szCs w:val="24"/>
        </w:rPr>
        <w:t xml:space="preserve"> 6/2003 que dispõe sobre o Regimento Interno da Câmara Municipal de Três Passos) em razão da amplitude dos fatos. </w:t>
      </w:r>
    </w:p>
    <w:p>
      <w:pPr>
        <w:pStyle w:val="Normal"/>
        <w:jc w:val="both"/>
        <w:rPr>
          <w:color w:val="000000"/>
          <w:sz w:val="24"/>
          <w:szCs w:val="24"/>
        </w:rPr>
      </w:pPr>
      <w:r>
        <w:rPr>
          <w:color w:val="000000"/>
          <w:sz w:val="24"/>
          <w:szCs w:val="24"/>
        </w:rPr>
      </w:r>
    </w:p>
    <w:p>
      <w:pPr>
        <w:pStyle w:val="Normal"/>
        <w:ind w:firstLine="708"/>
        <w:jc w:val="both"/>
        <w:rPr>
          <w:b/>
          <w:b/>
        </w:rPr>
      </w:pPr>
      <w:r>
        <w:rPr>
          <w:b/>
        </w:rPr>
      </w:r>
    </w:p>
    <w:p>
      <w:pPr>
        <w:pStyle w:val="Normal"/>
        <w:ind w:firstLine="708"/>
        <w:jc w:val="both"/>
        <w:rPr>
          <w:b/>
          <w:b/>
        </w:rPr>
      </w:pPr>
      <w:r>
        <w:rPr>
          <w:b/>
        </w:rPr>
        <w:t>Conclusão do Voto:</w:t>
      </w:r>
    </w:p>
    <w:p>
      <w:pPr>
        <w:pStyle w:val="Normal"/>
        <w:ind w:firstLine="708"/>
        <w:jc w:val="both"/>
        <w:rPr/>
      </w:pPr>
      <w:r>
        <w:rPr/>
      </w:r>
    </w:p>
    <w:p>
      <w:pPr>
        <w:pStyle w:val="Normal"/>
        <w:spacing w:lineRule="auto" w:line="276" w:before="171" w:after="171"/>
        <w:ind w:firstLine="708"/>
        <w:jc w:val="both"/>
        <w:rPr/>
      </w:pPr>
      <w:r>
        <w:rPr>
          <w:color w:val="000000"/>
          <w:sz w:val="24"/>
          <w:szCs w:val="24"/>
          <w:shd w:fill="auto" w:val="clear"/>
          <w:lang w:val="pt-BR" w:eastAsia="en-US" w:bidi="ar-SA"/>
        </w:rPr>
        <w:t xml:space="preserve">Diante do exposto, este Relator conclui que não se pode apurar de fato se houve utilização da máquina pública </w:t>
      </w:r>
      <w:r>
        <w:rPr>
          <w:bCs/>
          <w:color w:val="000000"/>
          <w:sz w:val="24"/>
          <w:szCs w:val="24"/>
          <w:shd w:fill="auto" w:val="clear"/>
          <w:lang w:val="pt-BR" w:eastAsia="en-US" w:bidi="ar-SA"/>
        </w:rPr>
        <w:t>em período eleitoral vedado, no ano de 2024, pois não houve a indicação</w:t>
      </w:r>
      <w:r>
        <w:rPr>
          <w:bCs/>
          <w:color w:val="000000"/>
          <w:shd w:fill="auto" w:val="clear"/>
          <w:lang w:val="pt-BR" w:eastAsia="en-US" w:bidi="ar-SA"/>
        </w:rPr>
        <w:t xml:space="preserve"> de fato determinado para apuração e, desta forma, o requerimento apresentado não atendeu aos requisitos mínimos exigidos na Constituição Federal </w:t>
      </w:r>
      <w:r>
        <w:rPr>
          <w:bCs/>
          <w:color w:val="000000"/>
          <w:sz w:val="24"/>
          <w:szCs w:val="24"/>
          <w:shd w:fill="auto" w:val="clear"/>
          <w:lang w:val="pt-BR" w:eastAsia="en-US" w:bidi="ar-SA"/>
        </w:rPr>
        <w:t>(CF, art. 58, § 3</w:t>
      </w:r>
      <w:r>
        <w:rPr>
          <w:bCs/>
          <w:strike/>
          <w:color w:val="000000"/>
          <w:sz w:val="24"/>
          <w:szCs w:val="24"/>
          <w:shd w:fill="auto" w:val="clear"/>
          <w:lang w:val="pt-BR" w:eastAsia="en-US" w:bidi="ar-SA"/>
        </w:rPr>
        <w:t>º</w:t>
      </w:r>
      <w:r>
        <w:rPr>
          <w:bCs/>
          <w:color w:val="000000"/>
          <w:sz w:val="24"/>
          <w:szCs w:val="24"/>
          <w:shd w:fill="auto" w:val="clear"/>
          <w:lang w:val="pt-BR" w:eastAsia="en-US" w:bidi="ar-SA"/>
        </w:rPr>
        <w:t>) e no Regimento Interno desta Casa Legislativa (art. 68 da Resolução n</w:t>
      </w:r>
      <w:r>
        <w:rPr>
          <w:bCs/>
          <w:strike/>
          <w:color w:val="000000"/>
          <w:sz w:val="24"/>
          <w:szCs w:val="24"/>
          <w:shd w:fill="auto" w:val="clear"/>
          <w:lang w:val="pt-BR" w:eastAsia="en-US" w:bidi="ar-SA"/>
        </w:rPr>
        <w:t>º</w:t>
      </w:r>
      <w:r>
        <w:rPr>
          <w:bCs/>
          <w:color w:val="000000"/>
          <w:sz w:val="24"/>
          <w:szCs w:val="24"/>
          <w:shd w:fill="auto" w:val="clear"/>
          <w:lang w:val="pt-BR" w:eastAsia="en-US" w:bidi="ar-SA"/>
        </w:rPr>
        <w:t xml:space="preserve"> 6, de 2003), inviabilizando a investigação por parte desta Comissão Parlamentar de Inquérito em razão da amplitude dos fatos.</w:t>
      </w:r>
    </w:p>
    <w:p>
      <w:pPr>
        <w:pStyle w:val="Normal"/>
        <w:spacing w:lineRule="auto" w:line="276" w:before="171" w:after="171"/>
        <w:ind w:firstLine="708"/>
        <w:jc w:val="both"/>
        <w:rPr>
          <w:sz w:val="24"/>
          <w:szCs w:val="24"/>
        </w:rPr>
      </w:pPr>
      <w:r>
        <w:rPr>
          <w:color w:val="000000"/>
          <w:sz w:val="24"/>
          <w:szCs w:val="24"/>
          <w:shd w:fill="auto" w:val="clear"/>
          <w:lang w:val="pt-BR" w:eastAsia="en-US" w:bidi="ar-SA"/>
        </w:rPr>
        <w:t>Por conseguinte, a Comissão requer o arquivamento desta CPI.</w:t>
      </w:r>
    </w:p>
    <w:p>
      <w:pPr>
        <w:pStyle w:val="Normal"/>
        <w:ind w:firstLine="708"/>
        <w:jc w:val="both"/>
        <w:rPr/>
      </w:pPr>
      <w:r>
        <w:rPr/>
        <w:t xml:space="preserve">O Excelentíssimo Prefeito Municipal será cientificado da conclusão da presente CPI. </w:t>
      </w:r>
    </w:p>
    <w:p>
      <w:pPr>
        <w:pStyle w:val="Normal"/>
        <w:jc w:val="both"/>
        <w:rPr>
          <w:b/>
          <w:b/>
        </w:rPr>
      </w:pPr>
      <w:r>
        <w:rPr>
          <w:b/>
        </w:rPr>
        <w:tab/>
      </w:r>
      <w:r>
        <w:rPr/>
        <w:t>Sala das Comissões, em 12 de dezembro de 2024.</w:t>
      </w:r>
    </w:p>
    <w:p>
      <w:pPr>
        <w:pStyle w:val="Normal"/>
        <w:jc w:val="both"/>
        <w:rPr/>
      </w:pPr>
      <w:r>
        <w:rPr/>
      </w:r>
    </w:p>
    <w:p>
      <w:pPr>
        <w:pStyle w:val="Normal"/>
        <w:jc w:val="both"/>
        <w:rPr/>
      </w:pPr>
      <w:r>
        <w:rPr/>
      </w:r>
    </w:p>
    <w:p>
      <w:pPr>
        <w:pStyle w:val="Normal"/>
        <w:ind w:firstLine="708"/>
        <w:jc w:val="both"/>
        <w:rPr/>
      </w:pPr>
      <w:r>
        <w:rPr/>
        <w:t>__________________________________________</w:t>
      </w:r>
    </w:p>
    <w:p>
      <w:pPr>
        <w:pStyle w:val="Normal"/>
        <w:ind w:firstLine="708"/>
        <w:jc w:val="both"/>
        <w:rPr/>
      </w:pPr>
      <w:r>
        <w:rPr/>
        <w:t>JOÃO BOLL– RELATOR</w:t>
      </w:r>
    </w:p>
    <w:p>
      <w:pPr>
        <w:pStyle w:val="Normal"/>
        <w:jc w:val="both"/>
        <w:rPr/>
      </w:pPr>
      <w:r>
        <w:rPr/>
      </w:r>
    </w:p>
    <w:p>
      <w:pPr>
        <w:pStyle w:val="Normal"/>
        <w:jc w:val="both"/>
        <w:rPr>
          <w:b/>
          <w:b/>
        </w:rPr>
      </w:pPr>
      <w:r>
        <w:rPr>
          <w:b/>
        </w:rPr>
        <w:t>Pelas Conclusões:</w:t>
      </w:r>
    </w:p>
    <w:p>
      <w:pPr>
        <w:pStyle w:val="Normal"/>
        <w:jc w:val="both"/>
        <w:rPr/>
      </w:pPr>
      <w:r>
        <w:rPr/>
      </w:r>
    </w:p>
    <w:p>
      <w:pPr>
        <w:pStyle w:val="Normal"/>
        <w:jc w:val="both"/>
        <w:rPr/>
      </w:pPr>
      <w:r>
        <w:rPr/>
      </w:r>
    </w:p>
    <w:p>
      <w:pPr>
        <w:pStyle w:val="Normal"/>
        <w:jc w:val="both"/>
        <w:rPr/>
      </w:pPr>
      <w:r>
        <w:rPr/>
        <w:t>____________________________</w:t>
        <w:tab/>
        <w:tab/>
        <w:t>_________________________________</w:t>
      </w:r>
    </w:p>
    <w:p>
      <w:pPr>
        <w:pStyle w:val="Normal"/>
        <w:jc w:val="both"/>
        <w:rPr/>
      </w:pPr>
      <w:r>
        <w:rPr/>
        <w:t>JAIR LOCATELLI– PRESIDENTE</w:t>
        <w:tab/>
        <w:tab/>
        <w:t xml:space="preserve">GILMAR MAIER - </w:t>
      </w:r>
      <w:r>
        <w:rPr/>
        <w:t>MEMBRO</w:t>
      </w:r>
    </w:p>
    <w:sectPr>
      <w:type w:val="nextPage"/>
      <w:pgSz w:w="11906" w:h="16838"/>
      <w:pgMar w:left="1701" w:right="1701" w:gutter="0" w:header="0" w:top="600"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Bookman Old Style">
    <w:charset w:val="00"/>
    <w:family w:val="roman"/>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d6f69"/>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link w:val="Ttulo1Char"/>
    <w:qFormat/>
    <w:rsid w:val="00e851aa"/>
    <w:pPr>
      <w:keepNext w:val="true"/>
      <w:spacing w:before="240" w:after="60"/>
      <w:outlineLvl w:val="0"/>
    </w:pPr>
    <w:rPr>
      <w:rFonts w:ascii="Arial" w:hAnsi="Arial"/>
      <w:b/>
      <w:bCs/>
      <w:kern w:val="2"/>
      <w:sz w:val="32"/>
      <w:szCs w:val="32"/>
    </w:rPr>
  </w:style>
  <w:style w:type="character" w:styleId="DefaultParagraphFont" w:default="1">
    <w:name w:val="Default Paragraph Font"/>
    <w:uiPriority w:val="1"/>
    <w:semiHidden/>
    <w:unhideWhenUsed/>
    <w:qFormat/>
    <w:rPr/>
  </w:style>
  <w:style w:type="character" w:styleId="RecuodecorpodetextoChar" w:customStyle="1">
    <w:name w:val="Recuo de corpo de texto Char"/>
    <w:basedOn w:val="DefaultParagraphFont"/>
    <w:qFormat/>
    <w:rsid w:val="00ad6f69"/>
    <w:rPr>
      <w:rFonts w:ascii="Times New Roman" w:hAnsi="Times New Roman" w:eastAsia="Times New Roman" w:cs="Times New Roman"/>
      <w:sz w:val="24"/>
      <w:szCs w:val="24"/>
      <w:lang w:eastAsia="pt-BR"/>
    </w:rPr>
  </w:style>
  <w:style w:type="character" w:styleId="Corpodetexto2Char" w:customStyle="1">
    <w:name w:val="Corpo de texto 2 Char"/>
    <w:basedOn w:val="DefaultParagraphFont"/>
    <w:link w:val="BodyText2"/>
    <w:qFormat/>
    <w:rsid w:val="00ad6f69"/>
    <w:rPr>
      <w:rFonts w:ascii="Times New Roman" w:hAnsi="Times New Roman" w:eastAsia="Times New Roman" w:cs="Times New Roman"/>
      <w:sz w:val="24"/>
      <w:szCs w:val="24"/>
    </w:rPr>
  </w:style>
  <w:style w:type="character" w:styleId="TextodebaloChar" w:customStyle="1">
    <w:name w:val="Texto de balão Char"/>
    <w:basedOn w:val="DefaultParagraphFont"/>
    <w:link w:val="BalloonText"/>
    <w:uiPriority w:val="99"/>
    <w:semiHidden/>
    <w:qFormat/>
    <w:rsid w:val="00326871"/>
    <w:rPr>
      <w:rFonts w:ascii="Segoe UI" w:hAnsi="Segoe UI" w:eastAsia="Times New Roman" w:cs="Segoe UI"/>
      <w:sz w:val="18"/>
      <w:szCs w:val="18"/>
      <w:lang w:eastAsia="pt-BR"/>
    </w:rPr>
  </w:style>
  <w:style w:type="character" w:styleId="Ttulo1Char" w:customStyle="1">
    <w:name w:val="Título 1 Char"/>
    <w:basedOn w:val="DefaultParagraphFont"/>
    <w:qFormat/>
    <w:rsid w:val="00e851aa"/>
    <w:rPr>
      <w:rFonts w:ascii="Arial" w:hAnsi="Arial" w:eastAsia="Times New Roman" w:cs="Times New Roman"/>
      <w:b/>
      <w:bCs/>
      <w:kern w:val="2"/>
      <w:sz w:val="32"/>
      <w:szCs w:val="32"/>
      <w:lang w:eastAsia="pt-BR"/>
    </w:rPr>
  </w:style>
  <w:style w:type="character" w:styleId="CabealhoChar" w:customStyle="1">
    <w:name w:val="Cabeçalho Char"/>
    <w:basedOn w:val="DefaultParagraphFont"/>
    <w:uiPriority w:val="99"/>
    <w:qFormat/>
    <w:rsid w:val="009a4b07"/>
    <w:rPr>
      <w:rFonts w:ascii="Times New Roman" w:hAnsi="Times New Roman" w:eastAsia="Times New Roman" w:cs="Times New Roman"/>
      <w:sz w:val="24"/>
      <w:szCs w:val="24"/>
      <w:lang w:eastAsia="pt-BR"/>
    </w:rPr>
  </w:style>
  <w:style w:type="character" w:styleId="RodapChar" w:customStyle="1">
    <w:name w:val="Rodapé Char"/>
    <w:basedOn w:val="DefaultParagraphFont"/>
    <w:uiPriority w:val="99"/>
    <w:qFormat/>
    <w:rsid w:val="009a4b07"/>
    <w:rPr>
      <w:rFonts w:ascii="Times New Roman" w:hAnsi="Times New Roman" w:eastAsia="Times New Roman" w:cs="Times New Roman"/>
      <w:sz w:val="24"/>
      <w:szCs w:val="24"/>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orpodotextorecuado">
    <w:name w:val="Body Text Indent"/>
    <w:basedOn w:val="Normal"/>
    <w:link w:val="RecuodecorpodetextoChar"/>
    <w:rsid w:val="00ad6f69"/>
    <w:pPr>
      <w:ind w:left="5580" w:hanging="5580"/>
    </w:pPr>
    <w:rPr/>
  </w:style>
  <w:style w:type="paragraph" w:styleId="BodyText2">
    <w:name w:val="Body Text 2"/>
    <w:basedOn w:val="Normal"/>
    <w:link w:val="Corpodetexto2Char"/>
    <w:qFormat/>
    <w:rsid w:val="00ad6f69"/>
    <w:pPr>
      <w:spacing w:lineRule="auto" w:line="480" w:before="0" w:after="120"/>
    </w:pPr>
    <w:rPr/>
  </w:style>
  <w:style w:type="paragraph" w:styleId="BalloonText">
    <w:name w:val="Balloon Text"/>
    <w:basedOn w:val="Normal"/>
    <w:link w:val="TextodebaloChar"/>
    <w:uiPriority w:val="99"/>
    <w:semiHidden/>
    <w:unhideWhenUsed/>
    <w:qFormat/>
    <w:rsid w:val="00326871"/>
    <w:pPr/>
    <w:rPr>
      <w:rFonts w:ascii="Segoe UI" w:hAnsi="Segoe UI" w:cs="Segoe UI"/>
      <w:sz w:val="18"/>
      <w:szCs w:val="18"/>
    </w:rPr>
  </w:style>
  <w:style w:type="paragraph" w:styleId="ListParagraph">
    <w:name w:val="List Paragraph"/>
    <w:basedOn w:val="Normal"/>
    <w:uiPriority w:val="34"/>
    <w:qFormat/>
    <w:rsid w:val="00142955"/>
    <w:pPr>
      <w:spacing w:before="0" w:after="0"/>
      <w:ind w:left="720" w:hanging="0"/>
      <w:contextualSpacing/>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9a4b07"/>
    <w:pPr>
      <w:tabs>
        <w:tab w:val="clear" w:pos="708"/>
        <w:tab w:val="center" w:pos="4252" w:leader="none"/>
        <w:tab w:val="right" w:pos="8504" w:leader="none"/>
      </w:tabs>
    </w:pPr>
    <w:rPr/>
  </w:style>
  <w:style w:type="paragraph" w:styleId="Rodap">
    <w:name w:val="Footer"/>
    <w:basedOn w:val="Normal"/>
    <w:link w:val="RodapChar"/>
    <w:uiPriority w:val="99"/>
    <w:unhideWhenUsed/>
    <w:rsid w:val="009a4b07"/>
    <w:pPr>
      <w:tabs>
        <w:tab w:val="clear" w:pos="708"/>
        <w:tab w:val="center" w:pos="4252" w:leader="none"/>
        <w:tab w:val="right" w:pos="8504" w:leader="none"/>
      </w:tabs>
    </w:pPr>
    <w:rPr/>
  </w:style>
  <w:style w:type="paragraph" w:styleId="Default">
    <w:name w:val="Default"/>
    <w:qFormat/>
    <w:pPr>
      <w:widowControl/>
      <w:suppressAutoHyphens w:val="true"/>
      <w:bidi w:val="0"/>
      <w:spacing w:before="0" w:after="0"/>
      <w:jc w:val="left"/>
    </w:pPr>
    <w:rPr>
      <w:rFonts w:ascii="Calibri" w:hAnsi="Calibri" w:eastAsia="Calibri" w:cs=""/>
      <w:color w:val="000000"/>
      <w:kern w:val="0"/>
      <w:sz w:val="24"/>
      <w:szCs w:val="22"/>
      <w:lang w:val="pt-BR"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1E36D-9CF4-4E8E-B3FA-12DC4BEA8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Application>LibreOffice/7.4.2.3$Windows_X86_64 LibreOffice_project/382eef1f22670f7f4118c8c2dd222ec7ad009daf</Application>
  <AppVersion>15.0000</AppVersion>
  <Pages>4</Pages>
  <Words>1298</Words>
  <Characters>7114</Characters>
  <CharactersWithSpaces>8413</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2024-10-29T17:07:00Z</dcterms:created>
  <dc:creator>Caroline Roberta Neitzke Rodrigues</dc:creator>
  <dc:description/>
  <dc:language>pt-BR</dc:language>
  <cp:lastModifiedBy/>
  <cp:lastPrinted>2024-12-19T06:57:55Z</cp:lastPrinted>
  <dcterms:modified xsi:type="dcterms:W3CDTF">2024-12-19T06:57:44Z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