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20 de janeiro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janeiro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utoriza o Poder Executivo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proceder na contratação emergencial de até sessenta e sete </w:t>
      </w:r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rofessores”,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2</w:t>
      </w:r>
      <w:r>
        <w:rPr>
          <w:rFonts w:ascii="Calibri" w:hAnsi="Calibri"/>
          <w:b w:val="false"/>
          <w:bCs w:val="false"/>
          <w:sz w:val="24"/>
          <w:szCs w:val="24"/>
        </w:rPr>
        <w:t>, DE 3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Autoriza o Poder Executivo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proceder na contratação emergencial de até sessenta e sete </w:t>
      </w:r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rofessores.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Fica o Poder Executivo autorizado a contratar em caráter emergencial, para atender necessidade temporária e por total interesse do serviço público, conforme inciso IX do art. 37 da Constituição Federal, até sessenta e sete </w:t>
      </w:r>
      <w:r>
        <w:rPr>
          <w:rFonts w:cs="Arial" w:ascii="Calibri" w:hAnsi="Calibri" w:asciiTheme="minorHAnsi" w:hAnsiTheme="minorHAnsi"/>
          <w:sz w:val="24"/>
          <w:szCs w:val="24"/>
        </w:rPr>
        <w:t>p</w:t>
      </w:r>
      <w:r>
        <w:rPr>
          <w:rFonts w:cs="Arial" w:ascii="Calibri" w:hAnsi="Calibri" w:asciiTheme="minorHAnsi" w:hAnsiTheme="minorHAnsi"/>
          <w:sz w:val="24"/>
          <w:szCs w:val="24"/>
        </w:rPr>
        <w:t>rofessores.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§ 1º O contrato será de natureza administrativa e o profissional contratado com base nesta lei terá seus direitos e obrigações conforme estabelecido no Plano de Carreira do Magistério Público Municipal de Três Passos.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§ 2º O contrato terá vigência de um ano desde a data de sua assinatura, </w:t>
      </w:r>
      <w:r>
        <w:rPr>
          <w:rFonts w:cs="Arial" w:ascii="Calibri" w:hAnsi="Calibri" w:asciiTheme="minorHAnsi" w:hAnsiTheme="minorHAnsi"/>
          <w:shd w:fill="FFFFFF" w:val="clear"/>
        </w:rPr>
        <w:t>renovável uma única vez, </w:t>
      </w:r>
      <w:r>
        <w:rPr>
          <w:rStyle w:val="Nfase"/>
          <w:rFonts w:cs="Arial" w:ascii="Calibri" w:hAnsi="Calibri" w:asciiTheme="minorHAnsi" w:hAnsiTheme="minorHAnsi"/>
          <w:bCs/>
          <w:i w:val="false"/>
          <w:shd w:fill="FFFFFF" w:val="clear"/>
        </w:rPr>
        <w:t>se necessário</w:t>
      </w:r>
      <w:r>
        <w:rPr>
          <w:rFonts w:cs="Arial" w:ascii="Calibri" w:hAnsi="Calibri" w:asciiTheme="minorHAnsi" w:hAnsiTheme="minorHAnsi"/>
          <w:shd w:fill="FFFFFF" w:val="clear"/>
        </w:rPr>
        <w:t>, por </w:t>
      </w:r>
      <w:r>
        <w:rPr>
          <w:rStyle w:val="Nfase"/>
          <w:rFonts w:cs="Arial" w:ascii="Calibri" w:hAnsi="Calibri" w:asciiTheme="minorHAnsi" w:hAnsiTheme="minorHAnsi"/>
          <w:bCs/>
          <w:i w:val="false"/>
          <w:shd w:fill="FFFFFF" w:val="clear"/>
        </w:rPr>
        <w:t>igual período</w:t>
      </w:r>
      <w:r>
        <w:rPr>
          <w:rFonts w:cs="Arial" w:ascii="Calibri" w:hAnsi="Calibri" w:asciiTheme="minorHAnsi" w:hAnsiTheme="minorHAnsi"/>
        </w:rPr>
        <w:t>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§ 3º A carga horária do contrato será de vinte horas semanais.</w:t>
      </w:r>
    </w:p>
    <w:p>
      <w:pPr>
        <w:pStyle w:val="Normal"/>
        <w:ind w:firstLine="708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 w:asciiTheme="minorHAnsi" w:hAnsiTheme="minorHAnsi"/>
          <w:shd w:fill="FFFFFF" w:val="clear"/>
        </w:rPr>
        <w:t xml:space="preserve">§ 4º A remuneração do profissional </w:t>
      </w:r>
      <w:r>
        <w:rPr>
          <w:rFonts w:cs="Arial" w:ascii="Calibri" w:hAnsi="Calibri" w:asciiTheme="minorHAnsi" w:hAnsiTheme="minorHAnsi"/>
          <w:shd w:fill="FFFFFF" w:val="clear"/>
        </w:rPr>
        <w:t xml:space="preserve">de </w:t>
      </w:r>
      <w:r>
        <w:rPr>
          <w:rFonts w:cs="Arial" w:ascii="Calibri" w:hAnsi="Calibri" w:asciiTheme="minorHAnsi" w:hAnsiTheme="minorHAnsi"/>
          <w:shd w:fill="FFFFFF" w:val="clear"/>
        </w:rPr>
        <w:t xml:space="preserve">que trata esta lei será a mesma que a prevista </w:t>
      </w:r>
      <w:r>
        <w:rPr>
          <w:rFonts w:cs="Arial" w:ascii="Calibri" w:hAnsi="Calibri" w:asciiTheme="minorHAnsi" w:hAnsiTheme="minorHAnsi"/>
          <w:shd w:fill="FFFFFF" w:val="clear"/>
        </w:rPr>
        <w:t xml:space="preserve">na </w:t>
      </w:r>
      <w:r>
        <w:rPr>
          <w:rFonts w:cs="Arial" w:ascii="Calibri" w:hAnsi="Calibri" w:asciiTheme="minorHAnsi" w:hAnsiTheme="minorHAnsi"/>
          <w:shd w:fill="FFFFFF" w:val="clear"/>
        </w:rPr>
        <w:t>Lei Municipal n</w:t>
      </w:r>
      <w:r>
        <w:rPr>
          <w:rFonts w:cs="Arial" w:ascii="Calibri" w:hAnsi="Calibri" w:asciiTheme="minorHAnsi" w:hAnsiTheme="minorHAnsi"/>
          <w:shd w:fill="FFFFFF" w:val="clear"/>
        </w:rPr>
        <w:t>º</w:t>
      </w:r>
      <w:r>
        <w:rPr>
          <w:rFonts w:cs="Arial" w:ascii="Calibri" w:hAnsi="Calibri" w:asciiTheme="minorHAnsi" w:hAnsiTheme="minorHAnsi"/>
          <w:shd w:fill="FFFFFF" w:val="clear"/>
        </w:rPr>
        <w:t xml:space="preserve"> 4.426, de 29 de outubro de 2010, </w:t>
      </w:r>
      <w:r>
        <w:rPr>
          <w:rFonts w:cs="Arial" w:ascii="Calibri" w:hAnsi="Calibri" w:asciiTheme="minorHAnsi" w:hAnsiTheme="minorHAnsi"/>
          <w:shd w:fill="FFFFFF" w:val="clear"/>
        </w:rPr>
        <w:t xml:space="preserve">referente ao </w:t>
      </w:r>
      <w:r>
        <w:rPr>
          <w:rFonts w:cs="Arial" w:ascii="Calibri" w:hAnsi="Calibri" w:asciiTheme="minorHAnsi" w:hAnsiTheme="minorHAnsi"/>
          <w:shd w:fill="FFFFFF" w:val="clear"/>
        </w:rPr>
        <w:t xml:space="preserve">Plano de Carreira do Magistério Público Municipal de Três Passos, Nível 01, Classe A. 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shd w:fill="FFFFFF" w:val="clear"/>
        </w:rPr>
        <w:t xml:space="preserve">§ 5º </w:t>
      </w:r>
      <w:r>
        <w:rPr>
          <w:rFonts w:cs="Arial" w:ascii="Calibri" w:hAnsi="Calibri" w:asciiTheme="minorHAnsi" w:hAnsiTheme="minorHAnsi"/>
          <w:shd w:fill="FFFFFF" w:val="clear"/>
        </w:rPr>
        <w:t>As contratações autorizadas por esta lei ocorrerão conforme necessidade </w:t>
      </w:r>
      <w:r>
        <w:rPr>
          <w:rFonts w:cs="Arial" w:ascii="Calibri" w:hAnsi="Calibri" w:asciiTheme="minorHAnsi" w:hAnsiTheme="minorHAnsi"/>
        </w:rPr>
        <w:t>emergencial</w:t>
      </w:r>
      <w:r>
        <w:rPr>
          <w:rFonts w:cs="Arial" w:ascii="Calibri" w:hAnsi="Calibri" w:asciiTheme="minorHAnsi" w:hAnsiTheme="minorHAnsi"/>
          <w:shd w:fill="FFFFFF" w:val="clear"/>
        </w:rPr>
        <w:t> apresentada, observando os dispositivos vigentes.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asciiTheme="minorHAnsi" w:hAnsiTheme="minorHAnsi"/>
          <w:shd w:fill="FFFFFF" w:val="clear"/>
        </w:rPr>
      </w:pPr>
      <w:r>
        <w:rPr>
          <w:rFonts w:cs="Arial" w:ascii="Calibri" w:hAnsi="Calibri" w:asciiTheme="minorHAnsi" w:hAnsiTheme="minorHAnsi"/>
        </w:rPr>
        <w:t xml:space="preserve">Art. 2º Para o exercício da função de que trata esta lei, os </w:t>
      </w:r>
      <w:r>
        <w:rPr>
          <w:rFonts w:cs="Arial" w:ascii="Calibri" w:hAnsi="Calibri" w:asciiTheme="minorHAnsi" w:hAnsiTheme="minorHAnsi"/>
        </w:rPr>
        <w:t>p</w:t>
      </w:r>
      <w:r>
        <w:rPr>
          <w:rFonts w:cs="Arial" w:ascii="Calibri" w:hAnsi="Calibri" w:asciiTheme="minorHAnsi" w:hAnsiTheme="minorHAnsi"/>
        </w:rPr>
        <w:t>rofessores deverão possuir nível superior na área de educação</w:t>
      </w:r>
      <w:r>
        <w:rPr>
          <w:rFonts w:ascii="Calibri" w:hAnsi="Calibri" w:asciiTheme="minorHAnsi" w:hAnsiTheme="minorHAnsi"/>
          <w:shd w:fill="FFFFFF" w:val="clear"/>
        </w:rPr>
        <w:t>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  <w:color w:val="000000"/>
        </w:rPr>
      </w:pPr>
      <w:r>
        <w:rPr>
          <w:rFonts w:cs="Arial" w:ascii="Calibri" w:hAnsi="Calibri" w:asciiTheme="minorHAnsi" w:hAnsiTheme="minorHAnsi"/>
        </w:rPr>
        <w:t xml:space="preserve">Art. 3º Os candidatos ao preenchimento das vagas previstas nesta Lei serão selecionados de acordo com a lista de aprovados no </w:t>
      </w:r>
      <w:r>
        <w:rPr>
          <w:rFonts w:cs="Arial" w:ascii="Calibri" w:hAnsi="Calibri" w:asciiTheme="minorHAnsi" w:hAnsiTheme="minorHAnsi"/>
          <w:color w:val="000000"/>
        </w:rPr>
        <w:t>Concurso público nº 1/2023</w:t>
      </w:r>
      <w:r>
        <w:rPr>
          <w:rFonts w:cs="Arial" w:ascii="Calibri" w:hAnsi="Calibri" w:asciiTheme="minorHAnsi" w:hAnsiTheme="minorHAnsi"/>
        </w:rPr>
        <w:t xml:space="preserve">, </w:t>
      </w:r>
      <w:r>
        <w:rPr>
          <w:rFonts w:cs="Arial" w:ascii="Calibri" w:hAnsi="Calibri" w:asciiTheme="minorHAnsi" w:hAnsiTheme="minorHAnsi"/>
        </w:rPr>
        <w:t>e se</w:t>
      </w:r>
      <w:r>
        <w:rPr>
          <w:rFonts w:cs="Arial" w:ascii="Calibri" w:hAnsi="Calibri" w:asciiTheme="minorHAnsi" w:hAnsiTheme="minorHAnsi"/>
        </w:rPr>
        <w:t xml:space="preserve"> exaurida essa lista, poderá ser realizado Processo Seletivo Simplificado.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</w:rPr>
        <w:tab/>
      </w:r>
    </w:p>
    <w:p>
      <w:pPr>
        <w:pStyle w:val="Normal"/>
        <w:ind w:firstLine="709"/>
        <w:jc w:val="both"/>
        <w:rPr>
          <w:rFonts w:ascii="Calibri" w:hAnsi="Calibri" w:eastAsia="Calibri" w:cs="Arial" w:asciiTheme="minorHAnsi" w:eastAsiaTheme="minorHAnsi" w:hAnsiTheme="minorHAnsi"/>
          <w:lang w:eastAsia="en-US"/>
        </w:rPr>
      </w:pPr>
      <w:r>
        <w:rPr>
          <w:rFonts w:cs="Arial" w:ascii="Calibri" w:hAnsi="Calibri" w:asciiTheme="minorHAnsi" w:hAnsiTheme="minorHAnsi"/>
        </w:rPr>
        <w:t>Art. 4º As despesas decorrentes da presente lei correrão à conta das dotações orçamentárias próprias.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Arial" w:ascii="Calibri" w:hAnsi="Calibri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  <w:t>Art. 5º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973</TotalTime>
  <Application>LibreOffice/7.4.2.3$Windows_X86_64 LibreOffice_project/382eef1f22670f7f4118c8c2dd222ec7ad009daf</Application>
  <AppVersion>15.0000</AppVersion>
  <Pages>2</Pages>
  <Words>410</Words>
  <Characters>2123</Characters>
  <CharactersWithSpaces>2517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2025-01-16T11:01:45Z</dcterms:modified>
  <cp:revision>361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