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23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6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5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ltera a Lei nº 5.496, de 17 de setembro de 2019, que dispõe sobre a reestruturação do plano de classificação de cargos e funções, criação e extinção de cargos, estabelece o plano de pagamento”, seguindo a redação final para sanção ou veto nos termos do art. 72 da Lei Orgânica do Município.</w:t>
      </w:r>
      <w:bookmarkStart w:id="0" w:name="_GoBack"/>
      <w:bookmarkEnd w:id="0"/>
    </w:p>
    <w:p>
      <w:pPr>
        <w:pStyle w:val="Normal"/>
        <w:ind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6</w:t>
      </w:r>
      <w:r>
        <w:rPr>
          <w:rFonts w:ascii="Calibri" w:hAnsi="Calibri"/>
        </w:rPr>
        <w:t>, DE 1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240"/>
        <w:ind w:hanging="0" w:left="4535"/>
        <w:jc w:val="both"/>
        <w:rPr/>
      </w:pPr>
      <w:r>
        <w:rPr>
          <w:rFonts w:ascii="Calibri" w:hAnsi="Calibri"/>
        </w:rPr>
        <w:t xml:space="preserve">Altera a Lei nº 5.496, de 17 de setembro de 2019, </w:t>
      </w:r>
      <w:r>
        <w:rPr>
          <w:rFonts w:ascii="Calibri" w:hAnsi="Calibri"/>
        </w:rPr>
        <w:t xml:space="preserve">para criar os cargos de </w:t>
      </w:r>
      <w:r>
        <w:rPr>
          <w:rFonts w:cs="Calibri" w:ascii="Calibri" w:hAnsi="Calibri" w:asciiTheme="minorHAnsi" w:hAnsiTheme="minorHAnsi"/>
        </w:rPr>
        <w:t xml:space="preserve">Diretor de Transporte Escolar e </w:t>
      </w:r>
      <w:r>
        <w:rPr>
          <w:rFonts w:cs="Calibri" w:ascii="Calibri" w:hAnsi="Calibri" w:asciiTheme="minorHAnsi" w:hAnsiTheme="minorHAnsi"/>
          <w:shd w:fill="FFFFFF" w:val="clear"/>
        </w:rPr>
        <w:t>Assessor de Agricultura e Pecuária</w:t>
      </w:r>
      <w:bookmarkStart w:id="1" w:name="_GoBack_Copia_1_Copia_1"/>
      <w:bookmarkEnd w:id="1"/>
      <w:r>
        <w:rPr>
          <w:rFonts w:cs="Calibri" w:ascii="Calibri" w:hAnsi="Calibri" w:asciiTheme="minorHAnsi" w:hAnsiTheme="minorHAnsi"/>
          <w:shd w:fill="FFFFFF" w:val="clear"/>
        </w:rPr>
        <w:t>.</w:t>
      </w:r>
      <w:r>
        <w:rPr>
          <w:rFonts w:cs="Calibri" w:ascii="Calibri" w:hAnsi="Calibri" w:asciiTheme="minorHAnsi" w:hAnsiTheme="minorHAnsi"/>
        </w:rPr>
        <w:t xml:space="preserve"> 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Art. 1º </w:t>
      </w:r>
      <w:r>
        <w:rPr>
          <w:rFonts w:cs="Calibri"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 Lei nº 5.496, de 17 de setembro de 2019, passa a vigorar com </w:t>
      </w:r>
      <w:r>
        <w:rPr>
          <w:rFonts w:cs="Arial" w:ascii="Calibri" w:hAnsi="Calibri" w:asciiTheme="minorHAnsi" w:hAnsiTheme="minorHAnsi"/>
        </w:rPr>
        <w:t>as seguintes alterações: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"Art. 3º.....…………………………………....…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  <w:t>………………………………………………………</w:t>
      </w:r>
      <w:r>
        <w:rPr>
          <w:rFonts w:cs="Arial" w:ascii="Calibri" w:hAnsi="Calibri"/>
          <w:shd w:fill="FFFFFF" w:val="clear"/>
        </w:rPr>
        <w:t>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  <w:t>III - Órgãos Fins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>
          <w:rFonts w:ascii="Calibri" w:hAnsi="Calibri" w:cs="Calibri" w:asciiTheme="minorHAnsi" w:hAnsiTheme="minorHAnsi"/>
        </w:rPr>
      </w:pPr>
      <w:r>
        <w:rPr>
          <w:rFonts w:cs="Calibri" w:ascii="Calibri" w:hAnsi="Calibri" w:asciiTheme="minorHAnsi" w:hAnsiTheme="minorHAnsi"/>
          <w:shd w:fill="FFFFFF" w:val="clear"/>
        </w:rPr>
        <w:t>………………………………………………………</w:t>
      </w:r>
      <w:r>
        <w:rPr>
          <w:rFonts w:cs="Calibri" w:ascii="Calibri" w:hAnsi="Calibri" w:asciiTheme="minorHAnsi" w:hAnsiTheme="minorHAnsi"/>
          <w:shd w:fill="FFFFFF" w:val="clear"/>
        </w:rPr>
        <w:t>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/>
      </w:pPr>
      <w:r>
        <w:rPr>
          <w:rFonts w:cs="Calibri" w:ascii="Calibri" w:hAnsi="Calibri" w:asciiTheme="minorHAnsi" w:hAnsiTheme="minorHAnsi"/>
        </w:rPr>
        <w:t>3. Secretaria Municipal de Educação, Desporto e 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/>
      </w:pPr>
      <w:r>
        <w:rPr>
          <w:rFonts w:cs="Calibri" w:ascii="Calibri" w:hAnsi="Calibri" w:asciiTheme="minorHAnsi" w:hAnsiTheme="minorHAnsi"/>
        </w:rPr>
        <w:t>3.1 Diretor de Transporte Escolar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>
          <w:rFonts w:ascii="Calibri" w:hAnsi="Calibri" w:cs="Calibri" w:asciiTheme="minorHAnsi" w:hAnsiTheme="minorHAnsi"/>
        </w:rPr>
      </w:pPr>
      <w:r>
        <w:rPr>
          <w:rFonts w:cs="Calibri" w:ascii="Calibri" w:hAnsi="Calibri"/>
        </w:rPr>
        <w:t>3.2 Setor Geral de Desporto, Lazer e 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>
          <w:rFonts w:ascii="Calibri" w:hAnsi="Calibri" w:cs="Calibri" w:asciiTheme="minorHAnsi" w:hAnsiTheme="minorHAnsi"/>
        </w:rPr>
      </w:pPr>
      <w:r>
        <w:rPr>
          <w:rFonts w:cs="Calibri" w:ascii="Calibri" w:hAnsi="Calibri"/>
        </w:rPr>
        <w:t>…………………………………………………………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>
          <w:rFonts w:ascii="Calibri" w:hAnsi="Calibri" w:cs="Calibri" w:asciiTheme="minorHAnsi" w:hAnsiTheme="minorHAnsi"/>
        </w:rPr>
      </w:pPr>
      <w:r>
        <w:rPr>
          <w:rFonts w:cs="Calibri" w:ascii="Calibri" w:hAnsi="Calibri" w:asciiTheme="minorHAnsi" w:hAnsiTheme="minorHAnsi"/>
          <w:shd w:fill="FFFFFF" w:val="clear"/>
        </w:rPr>
        <w:t>5.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  <w:t>5.1 Assessor de Agricultura e Pecuária</w:t>
      </w:r>
      <w:bookmarkStart w:id="2" w:name="_GoBack_Copia_1"/>
      <w:bookmarkEnd w:id="2"/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/>
      </w:pPr>
      <w:r>
        <w:rPr>
          <w:rFonts w:cs="Calibri" w:ascii="Calibri" w:hAnsi="Calibri" w:asciiTheme="minorHAnsi" w:hAnsiTheme="minorHAnsi"/>
          <w:shd w:fill="FFFFFF" w:val="clear"/>
        </w:rPr>
        <w:t xml:space="preserve">5.2 </w:t>
      </w:r>
      <w:r>
        <w:rPr>
          <w:rFonts w:ascii="Calibri" w:hAnsi="Calibri" w:asciiTheme="minorHAnsi" w:hAnsiTheme="minorHAnsi"/>
          <w:shd w:fill="FFFFFF" w:val="clear"/>
        </w:rPr>
        <w:t>Divisão de Agricultura e Pecuária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/>
      </w:pPr>
      <w:r>
        <w:rPr>
          <w:rFonts w:cs="Calibri" w:ascii="Calibri" w:hAnsi="Calibri" w:asciiTheme="minorHAnsi" w:hAnsiTheme="minorHAnsi"/>
          <w:shd w:fill="FFFFFF" w:val="clear"/>
        </w:rPr>
        <w:t>5.3</w:t>
      </w:r>
      <w:r>
        <w:rPr>
          <w:rFonts w:ascii="Calibri" w:hAnsi="Calibri" w:asciiTheme="minorHAnsi" w:hAnsiTheme="minorHAnsi"/>
          <w:shd w:fill="FFFFFF" w:val="clear"/>
        </w:rPr>
        <w:t xml:space="preserve"> Divisão de Serviços de Água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rPr>
          <w:rFonts w:ascii="Calibri" w:hAnsi="Calibri" w:asciiTheme="minorHAnsi" w:hAnsiTheme="minorHAnsi"/>
          <w:shd w:fill="FFFFFF" w:val="clear"/>
        </w:rPr>
      </w:pPr>
      <w:r>
        <w:rPr>
          <w:rFonts w:asciiTheme="minorHAnsi" w:hAnsiTheme="minorHAnsi" w:ascii="Calibri" w:hAnsi="Calibri"/>
          <w:shd w:fill="FFFFFF" w:val="clear"/>
        </w:rPr>
        <w:t>…………………………………………………………</w:t>
      </w:r>
      <w:r>
        <w:rPr>
          <w:rFonts w:asciiTheme="minorHAnsi" w:hAnsiTheme="minorHAnsi" w:ascii="Calibri" w:hAnsi="Calibri"/>
          <w:shd w:fill="FFFFFF" w:val="clear"/>
        </w:rPr>
        <w:t xml:space="preserve">. </w:t>
      </w:r>
      <w:r>
        <w:rPr>
          <w:rFonts w:asciiTheme="minorHAnsi" w:hAnsiTheme="minorHAnsi" w:ascii="Calibri" w:hAnsi="Calibri"/>
          <w:shd w:fill="FFFFFF" w:val="clear"/>
        </w:rPr>
        <w:t>(NR)”</w:t>
      </w:r>
    </w:p>
    <w:p>
      <w:pPr>
        <w:pStyle w:val="Normal"/>
        <w:spacing w:lineRule="auto" w:line="240"/>
        <w:ind w:hanging="0" w:left="1418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94" w:left="0" w:right="0"/>
        <w:jc w:val="left"/>
        <w:rPr/>
      </w:pPr>
      <w:r>
        <w:rPr>
          <w:rFonts w:cs="Arial" w:ascii="Calibri" w:hAnsi="Calibri" w:asciiTheme="minorHAnsi" w:hAnsiTheme="minorHAnsi"/>
          <w:shd w:fill="FFFFFF" w:val="clear"/>
        </w:rPr>
        <w:t>"Art. 8º………………………………………........</w:t>
      </w:r>
    </w:p>
    <w:tbl>
      <w:tblPr>
        <w:tblW w:w="6015" w:type="dxa"/>
        <w:jc w:val="left"/>
        <w:tblInd w:w="893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590"/>
        <w:gridCol w:w="2325"/>
        <w:gridCol w:w="2100"/>
      </w:tblGrid>
      <w:tr>
        <w:trPr/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Quantidade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Denominação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Padrão</w:t>
            </w:r>
          </w:p>
        </w:tc>
      </w:tr>
      <w:tr>
        <w:trPr/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……………</w:t>
            </w:r>
            <w:r>
              <w:rPr>
                <w:b w:val="false"/>
                <w:bCs w:val="false"/>
              </w:rPr>
              <w:t>..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cs="Arial" w:asciiTheme="minorHAnsi" w:hAnsiTheme="minorHAnsi"/>
                <w:b w:val="false"/>
                <w:bCs w:val="false"/>
              </w:rPr>
            </w:pPr>
            <w:r>
              <w:rPr>
                <w:rFonts w:cs="Arial" w:ascii="Calibri" w:hAnsi="Calibri"/>
                <w:b w:val="false"/>
                <w:bCs w:val="false"/>
              </w:rPr>
              <w:t>………………………………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…………………</w:t>
            </w:r>
            <w:r>
              <w:rPr>
                <w:b w:val="false"/>
                <w:bCs w:val="false"/>
              </w:rPr>
              <w:t>..</w:t>
            </w:r>
          </w:p>
        </w:tc>
      </w:tr>
      <w:tr>
        <w:trPr/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07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Assessores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CC-5 ou FC-5</w:t>
            </w:r>
          </w:p>
        </w:tc>
      </w:tr>
      <w:tr>
        <w:trPr/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16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Diretores de Divisão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</w:rPr>
              <w:t>CC-4 ou FC-4</w:t>
            </w:r>
          </w:p>
        </w:tc>
      </w:tr>
      <w:tr>
        <w:trPr/>
        <w:tc>
          <w:tcPr>
            <w:tcW w:w="1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……………</w:t>
            </w:r>
            <w:r>
              <w:rPr>
                <w:b w:val="false"/>
                <w:bCs w:val="false"/>
              </w:rPr>
              <w:t>..</w:t>
            </w:r>
          </w:p>
        </w:tc>
        <w:tc>
          <w:tcPr>
            <w:tcW w:w="2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cs="Arial" w:asciiTheme="minorHAnsi" w:hAnsiTheme="minorHAnsi"/>
                <w:b w:val="false"/>
                <w:bCs w:val="false"/>
              </w:rPr>
            </w:pPr>
            <w:r>
              <w:rPr>
                <w:rFonts w:cs="Arial" w:ascii="Calibri" w:hAnsi="Calibri"/>
                <w:b w:val="false"/>
                <w:bCs w:val="false"/>
              </w:rPr>
              <w:t>……………………………</w:t>
            </w:r>
            <w:r>
              <w:rPr>
                <w:rFonts w:cs="Arial" w:ascii="Calibri" w:hAnsi="Calibri"/>
                <w:b w:val="false"/>
                <w:bCs w:val="false"/>
              </w:rPr>
              <w:t>.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…………………</w:t>
            </w:r>
            <w:r>
              <w:rPr>
                <w:b w:val="false"/>
                <w:bCs w:val="false"/>
              </w:rPr>
              <w:t>..</w:t>
            </w:r>
          </w:p>
        </w:tc>
      </w:tr>
    </w:tbl>
    <w:p>
      <w:pPr>
        <w:pStyle w:val="Normal"/>
        <w:spacing w:lineRule="auto" w:line="240"/>
        <w:ind w:hanging="0" w:left="708"/>
        <w:jc w:val="both"/>
        <w:rPr>
          <w:rFonts w:ascii="Calibri" w:hAnsi="Calibri"/>
        </w:rPr>
      </w:pPr>
      <w:r>
        <w:rPr>
          <w:rFonts w:ascii="Calibri" w:hAnsi="Calibri"/>
        </w:rPr>
        <w:t>NR”</w:t>
      </w:r>
    </w:p>
    <w:p>
      <w:pPr>
        <w:pStyle w:val="Normal"/>
        <w:spacing w:lineRule="auto" w:line="240"/>
        <w:ind w:firstLine="708"/>
        <w:jc w:val="both"/>
        <w:rPr>
          <w:rStyle w:val="Strong"/>
          <w:rFonts w:ascii="Calibri" w:hAnsi="Calibri" w:asciiTheme="minorHAnsi" w:hAnsiTheme="minorHAnsi"/>
          <w:b w:val="false"/>
        </w:rPr>
      </w:pPr>
      <w:r>
        <w:rPr/>
      </w:r>
    </w:p>
    <w:p>
      <w:pPr>
        <w:pStyle w:val="Normal"/>
        <w:spacing w:lineRule="auto" w:line="240"/>
        <w:ind w:firstLine="708"/>
        <w:jc w:val="both"/>
        <w:rPr/>
      </w:pPr>
      <w:r>
        <w:rPr>
          <w:rStyle w:val="Strong"/>
          <w:rFonts w:ascii="Calibri" w:hAnsi="Calibri" w:asciiTheme="minorHAnsi" w:hAnsiTheme="minorHAnsi"/>
          <w:b w:val="false"/>
        </w:rPr>
        <w:t>“</w:t>
      </w:r>
      <w:r>
        <w:rPr>
          <w:rStyle w:val="Strong"/>
          <w:rFonts w:ascii="Calibri" w:hAnsi="Calibri" w:asciiTheme="minorHAnsi" w:hAnsiTheme="minorHAnsi"/>
          <w:b w:val="false"/>
        </w:rPr>
        <w:t>ANEXO II: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Style w:val="Strong"/>
          <w:rFonts w:ascii="Calibri" w:hAnsi="Calibri" w:asciiTheme="minorHAnsi" w:hAnsiTheme="minorHAnsi"/>
          <w:b w:val="false"/>
        </w:rPr>
        <w:t>…………………………………………………</w:t>
      </w:r>
      <w:r>
        <w:rPr>
          <w:rStyle w:val="Strong"/>
          <w:rFonts w:ascii="Calibri" w:hAnsi="Calibri" w:asciiTheme="minorHAnsi" w:hAnsiTheme="minorHAnsi"/>
          <w:b w:val="false"/>
        </w:rPr>
        <w:t>.……….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 xml:space="preserve">CARGO: ASSESSOR DE AGRICULTURA E PECUÁRIA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 xml:space="preserve">LOTAÇÃO: Secretaria Municipal de Agricultura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 xml:space="preserve">SERVIÇOS: TÉCNICOS E ADMINISTRATIVOS </w:t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</w:rPr>
        <w:tab/>
        <w:t xml:space="preserve">NÍVEL: MÉDIO </w:t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</w:rPr>
        <w:tab/>
        <w:t xml:space="preserve">PADRÃO: CC-5 ou FC-5 </w:t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</w:rPr>
        <w:tab/>
        <w:t xml:space="preserve">JORNADA DE TRABALHO: 188 horas mensalmente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SÍNTESE DE DEVERES: Assessorar a execução das atividades pertinentes à área de agricultura e pecuária, garantindo o cumprimento da legislação vigente e a observância das normas administrativas aplicáveis, inclusive com a emissão de parecer opinativo quando expressamente solicitado.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ATRIBUIÇÕES: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Assessorar as atividades da Secretaria de Agricultura, garantindo o correto planejamento, execução e acompanhamento dos programas voltados ao desenvolvimento rural;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Supervisionar o atendimento aos pequenos e médios produtores, assegurando o suporte técnico e administrativo necessário para suas atividades;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Orientar a elaboração de projetos e programas relacionados à agricultura, pecuária e agroindústrias familiares;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Apoiar a implementação e o monitoramento de políticas públicas de incentivo à produção agrícola e pecuária no município;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Supervisionar a organização e atualização de registros de beneficiários de programas municipais voltados ao setor rural;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Emitir pareceres opinativos referentes a processos administrativos ligados à agricultura e pecuária, quando solicitado;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Supervisionar a execução de tarefas administrativas e técnicas relacionadas ao fornecimento de insumos e equipamentos voltados ao atendimento dos produtores;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Assessorar reuniões, comissões e eventos relacionados à agricultura e pecuária, propondo melhorias e estratégias de desenvolvimento;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Acompanhar a execução de programas de gestão;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Fazer a avaliação de desempenho de subordinados em conformidade com a legislação vigente;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Supervisionar e orientar a confecção de relatórios técnicos e administrativos pertinentes à Secretaria de Agricultura;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Executar tarefas afins.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ascii="Calibri" w:hAnsi="Calibri" w:asciiTheme="minorHAnsi" w:hAnsiTheme="minorHAnsi"/>
        </w:rPr>
        <w:t xml:space="preserve">CONDIÇÕES DE TRABALHO: Horário à disposição do prefeito municipal. </w:t>
      </w:r>
    </w:p>
    <w:p>
      <w:pPr>
        <w:pStyle w:val="Normal"/>
        <w:spacing w:lineRule="auto" w:line="24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ab/>
        <w:t>REQUISITOS PARA PROVIMENTO: Escolaridade - Ensino médio completo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  <w:t>……………………………………</w:t>
      </w:r>
      <w:r>
        <w:rPr>
          <w:rFonts w:asciiTheme="minorHAnsi" w:hAnsiTheme="minorHAnsi" w:ascii="Calibri" w:hAnsi="Calibri"/>
        </w:rPr>
        <w:t>..………………...</w:t>
      </w:r>
    </w:p>
    <w:p>
      <w:pPr>
        <w:pStyle w:val="Normal"/>
        <w:spacing w:lineRule="auto" w:line="240"/>
        <w:jc w:val="both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CARGO: DIRETOR DE TRANSPORTE ESCOLAR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LOTAÇÃO: Secretaria Municipal de Educação, Desporto e Cultura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SERVIÇOS: TRANSPORTE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NÍVEL: MÉDIO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PADRÃO: CC-4 ou FC-4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JORNADA DE TRABALHO - 188 horas mensalmente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>SÍNTESE DOS DEVERES: Exercer a direção, coordenar, orientar, planejar, organizar e controlar as atividades do setor ou unidade sobre sua responsabilidade.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 xml:space="preserve">ATRIBUIÇÕES: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Organizar, coordenar e orientar a equipe dos motoristas em questões administrativas e de execução de atividades;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Reestruturar as linhas do transporte escolar e organizar a escala de serviço dos motoristas sob o seu comando;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Oferecer transporte com qualidade;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Exigir cumprimento das normas que constam no Código Nacional de Trânsito, Lei Estadual PEATE nº 12.882/2008 e Lei Municipal nº 5271/2017;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Realizar reuniões periódicas com os motoristas;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Criar regulamento para alunos usuários do transporte escolar;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 Monitorar e controlar quilometragem diária dos veículos do transporte escolar terceirizado;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Coordenar os servidores motoristas exigindo-lhes o cumprimento das normas regulamentares;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Realizar periodicamente serviços de fiscalização nos veículos do transporte escolar quanto às normas de segurança, de conduta e condições dos veículos;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Elaborar relatórios e notificações, enviando ao departamento contábil;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Atender a pais de alunos e professores das escolas sobre problemas no transporte;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Controlar os mapas de quilometragem diários, e orientar os motoristas para a realização de inspeção diária nos veículos sob sua responsabilidade;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Trabalhar junto à direção das escolas que utilizam o transporte para que o serviço seja executado da melhor maneira; </w:t>
      </w:r>
      <w:r>
        <w:rPr>
          <w:rFonts w:eastAsia="Symbol" w:cs="Symbol" w:ascii="Symbol" w:hAnsi="Symbol"/>
        </w:rPr>
        <w:t></w:t>
      </w:r>
      <w:r>
        <w:rPr>
          <w:rFonts w:ascii="Calibri" w:hAnsi="Calibri" w:asciiTheme="minorHAnsi" w:hAnsiTheme="minorHAnsi"/>
        </w:rPr>
        <w:t xml:space="preserve"> Desincumbir-se de outras tarefas ou atividades necessárias para o cumprimento de suas atribuições;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 xml:space="preserve">CONDIÇÕES DE TRABALHO: Horário </w:t>
      </w:r>
      <w:r>
        <w:rPr>
          <w:rFonts w:cs="Calibri" w:ascii="Calibri" w:hAnsi="Calibri" w:asciiTheme="minorHAnsi" w:hAnsiTheme="minorHAnsi"/>
          <w:shd w:fill="FFFFFF" w:val="clear"/>
        </w:rPr>
        <w:t>à</w:t>
      </w:r>
      <w:r>
        <w:rPr>
          <w:rFonts w:cs="Calibri" w:ascii="Calibri" w:hAnsi="Calibri" w:asciiTheme="minorHAnsi" w:hAnsiTheme="minorHAnsi"/>
          <w:shd w:fill="FFFFFF" w:val="clear"/>
        </w:rPr>
        <w:t xml:space="preserve"> disposição do prefeito municipal.</w:t>
      </w:r>
    </w:p>
    <w:p>
      <w:pPr>
        <w:pStyle w:val="Normal"/>
        <w:spacing w:lineRule="auto" w:line="240"/>
        <w:jc w:val="both"/>
        <w:rPr/>
      </w:pPr>
      <w:r>
        <w:rPr>
          <w:rFonts w:cs="Calibri" w:ascii="Calibri" w:hAnsi="Calibri" w:asciiTheme="minorHAnsi" w:hAnsiTheme="minorHAnsi"/>
          <w:shd w:fill="FFFFFF" w:val="clear"/>
        </w:rPr>
        <w:tab/>
        <w:t>REQUISITOS PARA PROVIMENTO: Escolaridade - Ensino médio completo</w:t>
      </w:r>
    </w:p>
    <w:p>
      <w:pPr>
        <w:pStyle w:val="Normal"/>
        <w:spacing w:lineRule="auto" w:line="240"/>
        <w:jc w:val="both"/>
        <w:rPr>
          <w:rFonts w:ascii="Calibri" w:hAnsi="Calibri" w:cs="Calibri" w:asciiTheme="minorHAnsi" w:hAnsiTheme="minorHAns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spacing w:lineRule="auto" w:line="240"/>
        <w:ind w:hanging="0" w:left="708"/>
        <w:jc w:val="both"/>
        <w:rPr/>
      </w:pPr>
      <w:r>
        <w:rPr>
          <w:rFonts w:cs="Arial" w:ascii="Calibri" w:hAnsi="Calibri" w:asciiTheme="minorHAnsi" w:hAnsiTheme="minorHAnsi"/>
          <w:shd w:fill="FFFFFF" w:val="clear"/>
        </w:rPr>
        <w:t>…………………………………………………</w:t>
      </w:r>
      <w:r>
        <w:rPr>
          <w:rFonts w:cs="Arial" w:ascii="Calibri" w:hAnsi="Calibri" w:asciiTheme="minorHAnsi" w:hAnsiTheme="minorHAnsi"/>
          <w:shd w:fill="FFFFFF" w:val="clear"/>
        </w:rPr>
        <w:t xml:space="preserve">.……… </w:t>
      </w:r>
      <w:r>
        <w:rPr>
          <w:rFonts w:cs="Arial" w:ascii="Calibri" w:hAnsi="Calibri" w:asciiTheme="minorHAnsi" w:hAnsiTheme="minorHAnsi"/>
          <w:shd w:fill="FFFFFF" w:val="clear"/>
        </w:rPr>
        <w:t>(NR)”</w:t>
      </w:r>
    </w:p>
    <w:p>
      <w:pPr>
        <w:pStyle w:val="Normal"/>
        <w:spacing w:lineRule="auto" w:line="240"/>
        <w:ind w:hanging="0" w:left="708"/>
        <w:jc w:val="both"/>
        <w:rPr>
          <w:rFonts w:ascii="Calibri" w:hAnsi="Calibri" w:cs="Arial" w:asciiTheme="minorHAnsi" w:hAnsiTheme="minorHAnsi"/>
          <w:shd w:fill="FFFFFF" w:val="clear"/>
        </w:rPr>
      </w:pPr>
      <w:r>
        <w:rPr>
          <w:rFonts w:cs="Arial" w:ascii="Calibri" w:hAnsi="Calibri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Art.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2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º Esta Lei entra em vigor no primeiro dia do mês subsequente a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LibreOffice/25.2.1.2$Windows_X86_64 LibreOffice_project/d3abf4aee5fd705e4a92bba33a32f40bc4e56f49</Application>
  <AppVersion>15.0000</AppVersion>
  <Pages>4</Pages>
  <Words>874</Words>
  <Characters>5224</Characters>
  <CharactersWithSpaces>6058</CharactersWithSpaces>
  <Paragraphs>75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dcterms:modified xsi:type="dcterms:W3CDTF">2025-03-06T17:06:41Z</dcterms:modified>
  <cp:revision>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