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31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10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29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utoriza o Poder Executivo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proceder na contratação emergencial de um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 xml:space="preserve">acilitador de </w:t>
      </w:r>
      <w:r>
        <w:rPr>
          <w:rFonts w:cs="Arial" w:ascii="Calibri" w:hAnsi="Calibri"/>
          <w:sz w:val="24"/>
          <w:szCs w:val="24"/>
        </w:rPr>
        <w:t>c</w:t>
      </w:r>
      <w:r>
        <w:rPr>
          <w:rFonts w:cs="Arial" w:ascii="Calibri" w:hAnsi="Calibri"/>
          <w:sz w:val="24"/>
          <w:szCs w:val="24"/>
        </w:rPr>
        <w:t xml:space="preserve">orte e </w:t>
      </w:r>
      <w:r>
        <w:rPr>
          <w:rFonts w:cs="Arial" w:ascii="Calibri" w:hAnsi="Calibri"/>
          <w:sz w:val="24"/>
          <w:szCs w:val="24"/>
        </w:rPr>
        <w:t>c</w:t>
      </w:r>
      <w:r>
        <w:rPr>
          <w:rFonts w:cs="Arial" w:ascii="Calibri" w:hAnsi="Calibri"/>
          <w:sz w:val="24"/>
          <w:szCs w:val="24"/>
        </w:rPr>
        <w:t>ostura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29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19</w:t>
      </w:r>
      <w:r>
        <w:rPr>
          <w:rFonts w:ascii="Calibri" w:hAnsi="Calibri"/>
        </w:rPr>
        <w:t xml:space="preserve"> DE FEVEREIRO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left="4535" w:right="0"/>
        <w:jc w:val="both"/>
        <w:rPr/>
      </w:pPr>
      <w:r>
        <w:rPr>
          <w:rFonts w:cs="Arial"/>
          <w:sz w:val="24"/>
          <w:szCs w:val="24"/>
        </w:rPr>
        <w:t xml:space="preserve">Autoriza o Poder Executivo </w:t>
      </w:r>
      <w:r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proceder na contratação emergencial de um </w:t>
      </w:r>
      <w:r>
        <w:rPr>
          <w:rFonts w:cs="Arial"/>
          <w:sz w:val="24"/>
          <w:szCs w:val="24"/>
        </w:rPr>
        <w:t>f</w:t>
      </w:r>
      <w:r>
        <w:rPr>
          <w:rFonts w:cs="Arial"/>
          <w:sz w:val="24"/>
          <w:szCs w:val="24"/>
        </w:rPr>
        <w:t xml:space="preserve">acilitador de </w:t>
      </w:r>
      <w:r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orte e </w:t>
      </w:r>
      <w:r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>ostura.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Arial" w:ascii="Calibri" w:hAnsi="Calibri" w:asciiTheme="minorHAnsi" w:hAnsiTheme="minorHAnsi"/>
        </w:rPr>
        <w:t xml:space="preserve">Art. 1º 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Fica o Poder Executivo autorizado a contratar em caráter emergencial, para atender necessidade temporária e por total interesse do serviço público, conforme inciso IX do art. 37 da Constituição Federal, um 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f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acilitador de 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c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orte e 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c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ostura.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§ 1º O contrato será de natureza administrativa, ficando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as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segurado ao contratado os direitos previstos no § 2º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art. 250 do Regime Jurídico do Município, Lei Complementar nº 18,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2º O contrato terá vigência de um ano desde a data de sua assinatura, renovável uma única vez, se necessário, por igual período.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3º A carga horária do contrato será de trinta horas semanais.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§ 4º A remuneração do profissional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que trata esta lei será de R$ 2.500,00 (dois mil e quinhentos reais).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ab/>
        <w:tab/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2º Para o exercício da função de que trata esta lei, o facilitador deverá possuir ensino médio completo e conhecimento comprovado na área de corte e costura.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3º O candidato ao preenchimento da vaga prevista nesta Lei será selecionado através de Processo Seletivo de prova de títulos.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Art. 4º As despesas decorrentes da presente lei correrão à conta de dotações orçamentárias próprias.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5º Esta lei entra em vigor na data de sua publicação.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CARG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O: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Facilitador de Corte e Costura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REMUNERAÇÃO: R$ 2.500,00 (dois mil e quinhentos reais)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ATRIBUIÇÕES: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a) Ministrar aulas que capacitem os treinados nas áreas de corte, costura, reciclagem, artesanatos e outras áreas afins; realizar planejamento das atividades e desenvolver integralmente os conteúdos e atividades ministradas; participar de reuniões; fomentar a participação democrática dos alunos; desenvolver aulas com conteúdo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s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teóricos e práticos; participar das atividades de capacitação, quando solicitado; fiscalizar o manuseio do material utilizado nos trabalhos; introduzir novas abordagens de trabalho artesanais, em consonância com a demanda do mercado; realizar atividades artesanais, utilizando-se materiais diversos; executar outras atividades correlatas ao cargo e/ou determinadas pelo superior imediato.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b) Desenvolver atividades socioeducativas, de convivência e socialização visando à atenção, defesa e garantia de direitos e proteção aos indivíduos e famílias em situações de vulnerabilidade e, ou, risco social e pessoal, que contribuam com o fortalecimento da função protetiva da família.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c) Desenvolver atividades de corte e costura e registros para assegurar direitos, (re)construção da autonomia, autoestima, convívio e participação social dos usuários, a partir de diferentes formas e metodologias, contemplando as dimensões individuais e coletivas, levando em consideração o ciclo de vida e ações intergeracionais.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d) Assegurar a participação social dos usuários em todas as etapas do trabalho social.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e) Atuar na recepção dos usuários possibilitando ambiência acolhedora.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f) Apoiar na identificação e registro de necessidades e demandas dos usuários, assegurando a privacidade das informações.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g) Apoiar e participar no planejamento das ações.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h) Organizar, facilitar oficinas e desenvolver atividades individuais e coletivas de vivência nas unidades e, ou, na comunidade.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i) Acompanhar, orientar e monitorar os usuários na execução das atividades.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j) Apoiar na organização de eventos artísticos, lúdicos e culturais nas unidades e, ou, na comunidade.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k) Apoiar no processo de mobilização e campanhas intersetoriais nos territórios de vivência para a prevenção e o enfrentamento de situações de risco social e, ou, pessoal, violação de direitos e divulgação das ações das Unidades socioassistenciais.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l) Apoiar na elaboração e distribuição de materiais de divulgação das ações.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m) Apoiar os demais membros da equipe de referência em todas etapas do processo de trabalho.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n) Apoiar na elaboração de registros das atividades desenvolvidas, subsidiando a equipe com insumos para a relação com os órgãos de defesa de direitos e para o preenchimento do Plano de Acompanhamento Individual e, ou, familiar.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o) 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p) Apoiar no acompanhamento dos encaminhamentos realizados.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q) Apoiar na articulação com a rede de serviços socioassistenciais e políticas públicas.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r) Participar das reuniões de equipe para o planejamento das atividades, avaliação de processos, fluxos de trabalho e resultado.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s) Desenvolver atividades que contribuam com a prevenção de rompimentos de vínculos familiares e comunitários, possibilitando a superação de situações de fragilidade social vivenciadas.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t) Apoiar na identificação e acompanhamento das famílias em descumprimento de condicionalidades.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u) Informar, sensibilizar e encaminhar famílias e indivíduos sobre as possibilidades de acesso e participação em cursos de formação e qualificação profissional, programas e projetos de inclusão produtiva e serviços de intermediação de mão de obra.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v) Acompanhar o ingresso, frequência e o desempenho dos usuários nos cursos por meio de registros periódicos.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w) Apoiar no desenvolvimento dos mapas de oportunidades e demandas.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REQUISITOS PARA PROVIMENTO: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ensino m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édio completo e conhecimento comprovado na área de corte e costura.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LibreOffice/25.2.1.2$Windows_X86_64 LibreOffice_project/d3abf4aee5fd705e4a92bba33a32f40bc4e56f49</Application>
  <AppVersion>15.0000</AppVersion>
  <Pages>4</Pages>
  <Words>990</Words>
  <Characters>5640</Characters>
  <CharactersWithSpaces>6595</CharactersWithSpaces>
  <Paragraphs>56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cp:lastPrinted>2025-03-12T11:14:27Z</cp:lastPrinted>
  <dcterms:modified xsi:type="dcterms:W3CDTF">2025-03-12T11:13:40Z</dcterms:modified>
  <cp:revision>99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