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19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17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</w:t>
      </w:r>
      <w:r>
        <w:rPr>
          <w:rFonts w:ascii="Calibri" w:hAnsi="Calibri"/>
        </w:rPr>
        <w:t>5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 inclusão de ação e a abertura de crédito especial na Lei nº 6.112, de 28 de novembro de 2024, que estima a receita e fixa a despesa do Município de Três Passos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MARÇO</w:t>
      </w:r>
      <w:r>
        <w:rPr>
          <w:rFonts w:ascii="Calibri" w:hAnsi="Calibri"/>
        </w:rPr>
        <w:t xml:space="preserve">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left="4535" w:right="0"/>
        <w:jc w:val="both"/>
        <w:rPr/>
      </w:pPr>
      <w:r>
        <w:rPr>
          <w:rFonts w:cs="Arial"/>
          <w:sz w:val="24"/>
          <w:szCs w:val="24"/>
        </w:rPr>
        <w:t>Autoriza a inclusão de ação e a abertura de crédito especial na Lei nº 6.112, de 28 de novembro de 2024, que estima a receita e fixa a despesa do Município de Três Passos.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Arial" w:ascii="Calibri" w:hAnsi="Calibri" w:asciiTheme="minorHAnsi" w:hAnsiTheme="minorHAnsi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Fica autorizada a inclusão da ação 2.031 - Manutenção do Sistema de Vídeo-monitoramento e a abertura de crédito especial na LOA 2025, Lei nº 6.112, de 28 de novembro de 2024, na seguinte programação orçamentária: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ENTIDADE: PREFEITURA MUNICIPAL DE TRÊS PASSOS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ÓRGÃO: Secretaria Municipal de Obras e Viação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Programa: 0126 - Desenvolvendo uma Cidade mais Segura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Ação: 2.031 - Manutenção do Sistema de Vídeo-monitoramento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3.3.90.39 - Outros Serviços de Terceiros-PJ – Valor: R$ 310.000,00 – sendo: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- R$ 200.000,00 Recursos 1501.0000.0000;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- R$ 110.000,00 Recurso: 1500.0000.0000.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ab/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2º Servirá para a cobertura das despesas abertas no art. 1º conforme segue: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I - ENTIDADE: PREFEITURA MUNICIPAL DE TRÊS PASSOS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ÓRGÃO: Secretaria Municipal de Obras e Viação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Programa: 0110 - Programa de Gestão e Manutenção de Serviços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Ação: 2006 - Manutenção da Secretaria de Obras e Viação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3.3.90.30 - Material de Consumo – Valor: R$ 20.000,00 - Recurso: 1500.0000.0000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Programa: 0121 - Iluminação Pública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1011 - Aquisição de Equipamentos e Execução de Melhorias na Rede de Iluminação Pública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3.3.90.30 - Material de Consumo – Valor: R$ 70.000,00 - Recurso: 1500.0000.0000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4.4.90.52- Equipamentos e Material Permanente – R$ 20.000,00 - Recurso: 1500.0000.0000</w:t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7" w:left="68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Programa: 0122 - Gestão da Política Municipal de Defesa Civil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7" w:left="68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Ação: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2021 - Manutenção do Órgão Municipal da Defesa Civil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7" w:left="68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3.3.90.30 - Material de Consumo – Valor: R$ 90.000,00 Recurso: 1501.0000.0000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7" w:left="68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3.3.90.32 - Material, Bem ou Serv. p/ Dist. Gratuita – Valor: R$ 20.000,00 - Recurso: </w:t>
        <w:tab/>
        <w:t>1501.0000.0000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7" w:left="68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3.3.90.39 - Outros Serviços de Terceiros – PJ – Valor: R$ 70.000,00 - Recurso: 1501.0000.0000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7" w:left="68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4.4.90.52- Equip. e Material Permanente – Valor: R$ 20.000,00 - Recurso: 1501.0000.0000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LibreOffice/25.2.1.2$Windows_X86_64 LibreOffice_project/d3abf4aee5fd705e4a92bba33a32f40bc4e56f49</Application>
  <AppVersion>15.0000</AppVersion>
  <Pages>2</Pages>
  <Words>490</Words>
  <Characters>2607</Characters>
  <CharactersWithSpaces>3077</CharactersWithSpaces>
  <Paragraphs>45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cp:lastPrinted>2025-03-19T09:20:18Z</cp:lastPrinted>
  <dcterms:modified xsi:type="dcterms:W3CDTF">2025-03-19T09:45:25Z</dcterms:modified>
  <cp:revision>131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