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</w:t>
      </w:r>
      <w:r>
        <w:rPr>
          <w:rFonts w:ascii="Calibri" w:hAnsi="Calibri"/>
          <w:strike w:val="false"/>
          <w:dstrike w:val="false"/>
        </w:rPr>
        <w:t>º</w:t>
      </w:r>
      <w:r>
        <w:rPr>
          <w:rFonts w:ascii="Calibri" w:hAnsi="Calibri"/>
        </w:rPr>
        <w:t xml:space="preserve"> 5</w:t>
      </w:r>
      <w:r>
        <w:rPr>
          <w:rFonts w:ascii="Calibri" w:hAnsi="Calibri"/>
        </w:rPr>
        <w:t>4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15</w:t>
      </w:r>
      <w:r>
        <w:rPr>
          <w:rFonts w:ascii="Calibri" w:hAnsi="Calibri"/>
        </w:rPr>
        <w:t xml:space="preserve"> de abril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>
        <w:rPr>
          <w:rFonts w:ascii="Calibri" w:hAnsi="Calibri"/>
        </w:rPr>
        <w:t>14</w:t>
      </w:r>
      <w:r>
        <w:rPr>
          <w:rFonts w:ascii="Calibri" w:hAnsi="Calibri"/>
        </w:rPr>
        <w:t xml:space="preserve"> de abril de 2025, aprovou o PROJETO DE LEI N</w:t>
      </w:r>
      <w:r>
        <w:rPr>
          <w:rFonts w:ascii="Calibri" w:hAnsi="Calibri"/>
          <w:strike w:val="false"/>
          <w:dstrike w:val="false"/>
        </w:rPr>
        <w:t>º</w:t>
      </w:r>
      <w:r>
        <w:rPr>
          <w:rFonts w:ascii="Calibri" w:hAnsi="Calibri"/>
        </w:rPr>
        <w:t xml:space="preserve"> 4</w:t>
      </w:r>
      <w:r>
        <w:rPr>
          <w:rFonts w:ascii="Calibri" w:hAnsi="Calibri"/>
        </w:rPr>
        <w:t>9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 w:asciiTheme="minorHAnsi" w:hAnsiTheme="minorHAnsi"/>
          <w:sz w:val="23"/>
          <w:szCs w:val="23"/>
        </w:rPr>
        <w:t xml:space="preserve">ltera a Lei nº 5.496, de 17 de setembro de 2019, que dispõe sobre </w:t>
      </w:r>
      <w:r>
        <w:rPr>
          <w:rFonts w:cs="Arial" w:ascii="Calibri" w:hAnsi="Calibri" w:asciiTheme="minorHAnsi" w:hAnsiTheme="minorHAnsi"/>
          <w:sz w:val="23"/>
          <w:szCs w:val="23"/>
        </w:rPr>
        <w:t>o</w:t>
      </w:r>
      <w:r>
        <w:rPr>
          <w:rFonts w:cs="Arial" w:ascii="Calibri" w:hAnsi="Calibri" w:asciiTheme="minorHAnsi" w:hAnsiTheme="minorHAnsi"/>
          <w:sz w:val="23"/>
          <w:szCs w:val="23"/>
        </w:rPr>
        <w:t xml:space="preserve"> plano de classificação de cargos e funções, </w:t>
      </w:r>
      <w:r>
        <w:rPr>
          <w:rFonts w:cs="Arial" w:ascii="Calibri" w:hAnsi="Calibri" w:asciiTheme="minorHAnsi" w:hAnsiTheme="minorHAnsi"/>
          <w:sz w:val="23"/>
          <w:szCs w:val="23"/>
        </w:rPr>
        <w:t>para criar o cargo de auditor fiscal de tributos</w:t>
      </w:r>
      <w:r>
        <w:rPr>
          <w:rFonts w:cs="Arial" w:ascii="Calibri" w:hAnsi="Calibri"/>
          <w:sz w:val="24"/>
          <w:szCs w:val="24"/>
        </w:rPr>
        <w:t>”</w:t>
      </w:r>
      <w:r>
        <w:rPr>
          <w:rFonts w:ascii="Calibri" w:hAnsi="Calibri"/>
        </w:rPr>
        <w:t>, seguindo a redação final para sanção ou veto nos 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Calibri" w:hAnsi="Calibri"/>
        </w:rPr>
        <w:t>PROJETO DE LEI N</w:t>
      </w:r>
      <w:r>
        <w:rPr>
          <w:rFonts w:ascii="Calibri" w:hAnsi="Calibri"/>
          <w:strike w:val="false"/>
          <w:dstrike w:val="false"/>
        </w:rPr>
        <w:t>º</w:t>
      </w:r>
      <w:r>
        <w:rPr>
          <w:rFonts w:ascii="Calibri" w:hAnsi="Calibri"/>
        </w:rPr>
        <w:t xml:space="preserve"> 4</w:t>
      </w:r>
      <w:r>
        <w:rPr>
          <w:rFonts w:ascii="Calibri" w:hAnsi="Calibri"/>
        </w:rPr>
        <w:t>9</w:t>
      </w:r>
      <w:r>
        <w:rPr>
          <w:rFonts w:ascii="Calibri" w:hAnsi="Calibri"/>
        </w:rPr>
        <w:t>, DE 2</w:t>
      </w:r>
      <w:r>
        <w:rPr>
          <w:rFonts w:ascii="Calibri" w:hAnsi="Calibri"/>
        </w:rPr>
        <w:t>6</w:t>
      </w:r>
      <w:r>
        <w:rPr>
          <w:rFonts w:ascii="Calibri" w:hAnsi="Calibri"/>
        </w:rPr>
        <w:t xml:space="preserve"> DE MARÇO DE 2025</w:t>
      </w:r>
    </w:p>
    <w:p>
      <w:pPr>
        <w:pStyle w:val="Normal"/>
        <w:spacing w:lineRule="auto" w:line="240" w:before="0" w:after="0"/>
        <w:jc w:val="both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4535" w:right="0"/>
        <w:jc w:val="both"/>
        <w:rPr>
          <w:rFonts w:ascii="Calibri" w:hAnsi="Calibri" w:cs="Arial" w:asciiTheme="minorHAnsi" w:hAnsiTheme="minorHAnsi"/>
          <w:sz w:val="23"/>
          <w:szCs w:val="23"/>
        </w:rPr>
      </w:pPr>
      <w:r>
        <w:rPr>
          <w:rFonts w:cs="Arial" w:ascii="Calibri" w:hAnsi="Calibri" w:asciiTheme="minorHAnsi" w:hAnsiTheme="minorHAnsi"/>
          <w:sz w:val="23"/>
          <w:szCs w:val="23"/>
        </w:rPr>
        <w:t xml:space="preserve">Altera a Lei nº 5.496, de 17 de setembro de 2019, que dispõe sobre </w:t>
      </w:r>
      <w:r>
        <w:rPr>
          <w:rFonts w:cs="Arial" w:ascii="Calibri" w:hAnsi="Calibri" w:asciiTheme="minorHAnsi" w:hAnsiTheme="minorHAnsi"/>
          <w:sz w:val="23"/>
          <w:szCs w:val="23"/>
        </w:rPr>
        <w:t>o</w:t>
      </w:r>
      <w:r>
        <w:rPr>
          <w:rFonts w:cs="Arial" w:ascii="Calibri" w:hAnsi="Calibri" w:asciiTheme="minorHAnsi" w:hAnsiTheme="minorHAnsi"/>
          <w:sz w:val="23"/>
          <w:szCs w:val="23"/>
        </w:rPr>
        <w:t xml:space="preserve"> plano de classificação de cargos e funções, </w:t>
      </w:r>
      <w:r>
        <w:rPr>
          <w:rFonts w:cs="Arial" w:ascii="Calibri" w:hAnsi="Calibri" w:asciiTheme="minorHAnsi" w:hAnsiTheme="minorHAnsi"/>
          <w:sz w:val="23"/>
          <w:szCs w:val="23"/>
        </w:rPr>
        <w:t>para criar o cargo de auditor fiscal de tributos.</w:t>
      </w:r>
    </w:p>
    <w:p>
      <w:pPr>
        <w:pStyle w:val="BodyText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  <w:t xml:space="preserve">Art. 1º </w:t>
      </w: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  <w:t xml:space="preserve">O </w:t>
      </w:r>
      <w:r>
        <w:rPr>
          <w:rFonts w:cs="Arial" w:ascii="Calibri" w:hAnsi="Calibri" w:asciiTheme="minorHAnsi" w:hAnsiTheme="minorHAnsi"/>
          <w:i w:val="false"/>
          <w:iCs w:val="false"/>
          <w:sz w:val="24"/>
          <w:szCs w:val="24"/>
          <w:shd w:fill="FFFFFF" w:val="clear"/>
        </w:rPr>
        <w:t xml:space="preserve">art. 4º da Lei nº 5.496, de 17 de setembro de 2019, </w:t>
      </w:r>
      <w:r>
        <w:rPr>
          <w:rFonts w:cs="Arial" w:ascii="Calibri" w:hAnsi="Calibri" w:asciiTheme="minorHAnsi" w:hAnsiTheme="minorHAnsi"/>
          <w:i w:val="false"/>
          <w:iCs w:val="false"/>
          <w:sz w:val="24"/>
          <w:szCs w:val="24"/>
          <w:shd w:fill="FFFFFF" w:val="clear"/>
        </w:rPr>
        <w:t>passa</w:t>
      </w:r>
      <w:r>
        <w:rPr>
          <w:rFonts w:cs="Arial" w:ascii="Calibri" w:hAnsi="Calibri" w:asciiTheme="minorHAnsi" w:hAnsiTheme="minorHAnsi"/>
          <w:i w:val="false"/>
          <w:iCs w:val="false"/>
          <w:sz w:val="24"/>
          <w:szCs w:val="24"/>
          <w:shd w:fill="FFFFFF" w:val="clear"/>
        </w:rPr>
        <w:t xml:space="preserve"> a vigorar com a seguinte redação: 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Arial" w:ascii="Calibri" w:hAnsi="Calibri"/>
          <w:i w:val="false"/>
          <w:iCs w:val="false"/>
          <w:sz w:val="24"/>
          <w:szCs w:val="24"/>
          <w:shd w:fill="FFFFFF" w:val="clear"/>
        </w:rPr>
        <w:t>Art. 4º ……………………………………………..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Arial" w:ascii="Calibri" w:hAnsi="Calibri"/>
          <w:i w:val="false"/>
          <w:iCs w:val="false"/>
          <w:sz w:val="24"/>
          <w:szCs w:val="24"/>
          <w:shd w:fill="FFFFFF" w:val="clear"/>
        </w:rPr>
      </w:r>
    </w:p>
    <w:tbl>
      <w:tblPr>
        <w:tblW w:w="9817" w:type="dxa"/>
        <w:jc w:val="left"/>
        <w:tblInd w:w="0" w:type="dxa"/>
        <w:tblLayout w:type="fixed"/>
        <w:tblCellMar>
          <w:top w:w="75" w:type="dxa"/>
          <w:left w:w="120" w:type="dxa"/>
          <w:bottom w:w="75" w:type="dxa"/>
          <w:right w:w="120" w:type="dxa"/>
        </w:tblCellMar>
        <w:tblLook w:firstRow="1" w:noVBand="1" w:lastRow="0" w:firstColumn="1" w:lastColumn="0" w:noHBand="0" w:val="04a0"/>
      </w:tblPr>
      <w:tblGrid>
        <w:gridCol w:w="1333"/>
        <w:gridCol w:w="3334"/>
        <w:gridCol w:w="1033"/>
        <w:gridCol w:w="1467"/>
        <w:gridCol w:w="1400"/>
        <w:gridCol w:w="1250"/>
      </w:tblGrid>
      <w:tr>
        <w:trPr/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bCs/>
                <w:i w:val="false"/>
                <w:iCs w:val="false"/>
                <w:sz w:val="24"/>
                <w:szCs w:val="24"/>
              </w:rPr>
              <w:t>Total de vagas</w:t>
            </w:r>
          </w:p>
        </w:tc>
        <w:tc>
          <w:tcPr>
            <w:tcW w:w="3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bCs/>
                <w:i w:val="false"/>
                <w:iCs w:val="false"/>
                <w:sz w:val="24"/>
                <w:szCs w:val="24"/>
              </w:rPr>
              <w:t>Denominação dos Cargos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bCs/>
                <w:i w:val="false"/>
                <w:iCs w:val="false"/>
                <w:sz w:val="24"/>
                <w:szCs w:val="24"/>
              </w:rPr>
              <w:t>Padrão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jc w:val="center"/>
              <w:rPr>
                <w:rFonts w:ascii="Calibri" w:hAnsi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bCs/>
                <w:i w:val="false"/>
                <w:iCs w:val="false"/>
                <w:sz w:val="24"/>
                <w:szCs w:val="24"/>
              </w:rPr>
              <w:t>Carga Horária Semanal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jc w:val="center"/>
              <w:rPr>
                <w:rFonts w:ascii="Calibri" w:hAnsi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bCs/>
                <w:i w:val="false"/>
                <w:iCs w:val="false"/>
                <w:sz w:val="24"/>
                <w:szCs w:val="24"/>
              </w:rPr>
              <w:t>Remuneração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jc w:val="center"/>
              <w:rPr>
                <w:rFonts w:ascii="Calibri" w:hAnsi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bCs/>
                <w:i w:val="false"/>
                <w:iCs w:val="false"/>
                <w:sz w:val="24"/>
                <w:szCs w:val="24"/>
              </w:rPr>
              <w:t>Código</w:t>
            </w:r>
          </w:p>
        </w:tc>
      </w:tr>
      <w:tr>
        <w:trPr/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ascii="Calibri" w:hAnsi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i w:val="false"/>
                <w:iCs w:val="false"/>
                <w:sz w:val="24"/>
                <w:szCs w:val="24"/>
              </w:rPr>
              <w:t>......………...</w:t>
            </w:r>
          </w:p>
        </w:tc>
        <w:tc>
          <w:tcPr>
            <w:tcW w:w="3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ascii="Calibri" w:hAnsi="Calibri" w:cs="Arial" w:asciiTheme="minorHAnsi" w:hAnsiTheme="minorHAns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Calibri" w:hAnsi="Calibri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ascii="Calibri" w:hAnsi="Calibri" w:cs="Arial" w:asciiTheme="minorHAnsi" w:hAnsiTheme="minorHAns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Calibri" w:hAnsi="Calibri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jc w:val="both"/>
              <w:rPr>
                <w:rFonts w:ascii="Calibri" w:hAnsi="Calibri" w:cs="Arial" w:asciiTheme="minorHAnsi" w:hAnsiTheme="minorHAns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Calibri" w:hAnsi="Calibri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jc w:val="both"/>
              <w:rPr>
                <w:rFonts w:ascii="Calibri" w:hAnsi="Calibri" w:cs="Arial" w:asciiTheme="minorHAnsi" w:hAnsiTheme="minorHAns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Calibri" w:hAnsi="Calibri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jc w:val="both"/>
              <w:rPr>
                <w:rFonts w:ascii="Calibri" w:hAnsi="Calibri" w:cs="Arial" w:asciiTheme="minorHAnsi" w:hAnsiTheme="minorHAns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Calibri" w:hAnsi="Calibri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i w:val="false"/>
                <w:iCs w:val="false"/>
                <w:sz w:val="24"/>
                <w:szCs w:val="24"/>
              </w:rPr>
              <w:t>02</w:t>
            </w:r>
          </w:p>
        </w:tc>
        <w:tc>
          <w:tcPr>
            <w:tcW w:w="3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left"/>
              <w:rPr>
                <w:rFonts w:ascii="Calibri" w:hAnsi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i w:val="false"/>
                <w:iCs w:val="false"/>
                <w:sz w:val="24"/>
                <w:szCs w:val="24"/>
              </w:rPr>
              <w:t>Auditor Fiscal de Tributos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i w:val="false"/>
                <w:iCs w:val="false"/>
                <w:sz w:val="24"/>
                <w:szCs w:val="24"/>
              </w:rPr>
              <w:t>10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jc w:val="right"/>
              <w:rPr>
                <w:rFonts w:ascii="Calibri" w:hAnsi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i w:val="false"/>
                <w:iCs w:val="false"/>
                <w:sz w:val="24"/>
                <w:szCs w:val="24"/>
              </w:rPr>
              <w:t>37,5 horas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jc w:val="right"/>
              <w:rPr>
                <w:rFonts w:ascii="Calibri" w:hAnsi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i w:val="false"/>
                <w:iCs w:val="false"/>
                <w:sz w:val="24"/>
                <w:szCs w:val="24"/>
              </w:rPr>
              <w:t>R$ 8.328,27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jc w:val="right"/>
              <w:rPr>
                <w:rFonts w:ascii="Calibri" w:hAnsi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i w:val="false"/>
                <w:iCs w:val="false"/>
                <w:sz w:val="24"/>
                <w:szCs w:val="24"/>
              </w:rPr>
              <w:t>1.42.05</w:t>
            </w:r>
          </w:p>
        </w:tc>
      </w:tr>
      <w:tr>
        <w:trPr/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ascii="Calibri" w:hAnsi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Calibri" w:hAnsi="Calibri" w:asciiTheme="minorHAnsi" w:hAnsiTheme="minorHAnsi"/>
                <w:i w:val="false"/>
                <w:iCs w:val="false"/>
                <w:sz w:val="24"/>
                <w:szCs w:val="24"/>
              </w:rPr>
              <w:t>.....………....</w:t>
            </w:r>
          </w:p>
        </w:tc>
        <w:tc>
          <w:tcPr>
            <w:tcW w:w="3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ascii="Calibri" w:hAnsi="Calibri" w:cs="Arial" w:asciiTheme="minorHAnsi" w:hAnsiTheme="minorHAns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Calibri" w:hAnsi="Calibri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ascii="Calibri" w:hAnsi="Calibri" w:cs="Arial" w:asciiTheme="minorHAnsi" w:hAnsiTheme="minorHAns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Calibri" w:hAnsi="Calibri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jc w:val="both"/>
              <w:rPr>
                <w:rFonts w:ascii="Calibri" w:hAnsi="Calibri" w:cs="Arial" w:asciiTheme="minorHAnsi" w:hAnsiTheme="minorHAns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Calibri" w:hAnsi="Calibri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jc w:val="both"/>
              <w:rPr>
                <w:rFonts w:ascii="Calibri" w:hAnsi="Calibri" w:cs="Arial" w:asciiTheme="minorHAnsi" w:hAnsiTheme="minorHAns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Calibri" w:hAnsi="Calibri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jc w:val="both"/>
              <w:rPr>
                <w:rFonts w:ascii="Calibri" w:hAnsi="Calibri" w:cs="Arial" w:asciiTheme="minorHAnsi" w:hAnsiTheme="minorHAns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Calibri" w:hAnsi="Calibri"/>
                <w:i w:val="false"/>
                <w:iCs w:val="false"/>
                <w:sz w:val="24"/>
                <w:szCs w:val="24"/>
              </w:rPr>
            </w:r>
          </w:p>
        </w:tc>
      </w:tr>
    </w:tbl>
    <w:p>
      <w:pPr>
        <w:pStyle w:val="Normal"/>
        <w:ind w:left="708"/>
        <w:jc w:val="both"/>
        <w:rPr>
          <w:rFonts w:ascii="Calibri" w:hAnsi="Calibri" w:cs="Arial" w:asciiTheme="minorHAnsi" w:hAnsiTheme="minorHAnsi"/>
          <w:bCs/>
          <w:i w:val="false"/>
          <w:i w:val="false"/>
          <w:iCs w:val="false"/>
          <w:color w:val="000000"/>
          <w:sz w:val="24"/>
          <w:szCs w:val="24"/>
          <w:lang w:val="x-none"/>
        </w:rPr>
      </w:pPr>
      <w:r>
        <w:rPr>
          <w:rFonts w:cs="Arial" w:ascii="Calibri" w:hAnsi="Calibri"/>
          <w:bCs/>
          <w:i w:val="false"/>
          <w:iCs w:val="false"/>
          <w:color w:val="000000"/>
          <w:sz w:val="24"/>
          <w:szCs w:val="24"/>
          <w:lang w:val="x-none"/>
        </w:rPr>
      </w:r>
    </w:p>
    <w:p>
      <w:pPr>
        <w:pStyle w:val="BodyText3"/>
        <w:ind w:firstLine="851"/>
        <w:rPr>
          <w:rFonts w:ascii="Calibri" w:hAnsi="Calibri"/>
          <w:i w:val="false"/>
          <w:i w:val="false"/>
          <w:iCs w:val="false"/>
          <w:sz w:val="24"/>
          <w:szCs w:val="24"/>
        </w:rPr>
      </w:pPr>
      <w:r>
        <w:rPr>
          <w:rFonts w:cs="Arial" w:ascii="Calibri" w:hAnsi="Calibri" w:asciiTheme="minorHAnsi" w:hAnsiTheme="minorHAnsi"/>
          <w:i w:val="false"/>
          <w:iCs w:val="false"/>
          <w:sz w:val="24"/>
          <w:szCs w:val="24"/>
        </w:rPr>
        <w:t xml:space="preserve">........……………………………………….......…” </w:t>
      </w:r>
      <w:r>
        <w:rPr>
          <w:rFonts w:cs="Arial" w:ascii="Calibri" w:hAnsi="Calibri" w:asciiTheme="minorHAnsi" w:hAnsiTheme="minorHAnsi"/>
          <w:i w:val="false"/>
          <w:iCs w:val="false"/>
          <w:sz w:val="24"/>
          <w:szCs w:val="24"/>
        </w:rPr>
        <w:t>(NR)</w:t>
      </w:r>
    </w:p>
    <w:p>
      <w:pPr>
        <w:pStyle w:val="Normal"/>
        <w:jc w:val="both"/>
        <w:rPr>
          <w:rFonts w:ascii="Calibri" w:hAnsi="Calibri" w:asciiTheme="minorHAnsi" w:hAnsiTheme="minorHAnsi"/>
          <w:sz w:val="24"/>
          <w:szCs w:val="24"/>
        </w:rPr>
      </w:pPr>
      <w:r>
        <w:rPr>
          <w:rFonts w:asciiTheme="minorHAnsi" w:hAnsiTheme="minorHAnsi" w:ascii="Calibri" w:hAnsi="Calibri"/>
          <w:sz w:val="24"/>
          <w:szCs w:val="24"/>
        </w:rPr>
      </w:r>
    </w:p>
    <w:p>
      <w:pPr>
        <w:pStyle w:val="Normal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cs="Arial" w:ascii="Calibri" w:hAnsi="Calibri" w:asciiTheme="minorHAnsi" w:hAnsiTheme="minorHAnsi"/>
          <w:sz w:val="24"/>
          <w:szCs w:val="24"/>
        </w:rPr>
        <w:t xml:space="preserve">Art. 2º </w:t>
      </w:r>
      <w:r>
        <w:rPr>
          <w:rFonts w:cs="Arial" w:ascii="Calibri" w:hAnsi="Calibri" w:asciiTheme="minorHAnsi" w:hAnsiTheme="minorHAnsi"/>
          <w:sz w:val="24"/>
          <w:szCs w:val="24"/>
        </w:rPr>
        <w:t xml:space="preserve">O Anexo I da Lei </w:t>
      </w:r>
      <w:r>
        <w:rPr>
          <w:rFonts w:cs="Arial" w:ascii="Calibri" w:hAnsi="Calibri" w:asciiTheme="minorHAnsi" w:hAnsiTheme="minorHAnsi"/>
          <w:i w:val="false"/>
          <w:iCs w:val="false"/>
          <w:sz w:val="24"/>
          <w:szCs w:val="24"/>
          <w:shd w:fill="FFFFFF" w:val="clear"/>
        </w:rPr>
        <w:t>nº 5.496, de 17 de setembro de 2019, passa a vigorar com a seguinte redação:</w:t>
      </w:r>
    </w:p>
    <w:p>
      <w:pPr>
        <w:pStyle w:val="Normal"/>
        <w:spacing w:lineRule="auto" w:line="240" w:before="0" w:after="0"/>
        <w:ind w:firstLine="709"/>
        <w:jc w:val="center"/>
        <w:rPr>
          <w:rFonts w:ascii="Calibri" w:hAnsi="Calibri" w:eastAsia="NSimSun" w:cs="Arial" w:asciiTheme="minorHAnsi" w:hAnsiTheme="minorHAnsi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>“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ANEXO I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>……………………………………………………………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..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 xml:space="preserve">CARGO - AUDITOR FISCAL DE TRIBUTOS 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>SERVIÇOS- ADMINISTRATIVOS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>NÍVEL - SUPERIOR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>PADRÃO - 10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>JORNADA DE TRABALHO - 188 horas mensais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>CÓDIGO - 1.42.05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>S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Í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NTESE DOS DEVERES: Orientar a fiscalização tributária e fazendária e fazer auditoria, dando cumprimento a Legislação Tributária, naquilo que for necessário para bem e melhor desempenho das atividades da administração tributária municipal.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>ATRIBUIÇÕES: Gerir, administrar, planejar, normatizar as atividades de fiscalização e de imposição tributária: preparar e julgar os processos administrativos- tributários de contencioso fiscal, inclusive nos casos de pedidos de reconhecimento de imunidade, de não-incidência e de isenção, ou, ainda, decidir sobre pedidos de moratória e de parcelamento de créditos tributários e não-tributários; acompanhar a formulação da política econômico-tributária, inclusive em relação a benefícios fiscais e incentivos financeiros e fiscais; decidir ou encaminhar para deliberação pedido de cancelamento ou qualquer outra forma de extinção de cr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é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dito tributário e não-tributário, nos termos do Código Tributário Municipal; divulgar a legislação tributária; acompanhar e controlar as transferências intergovernamentais no âmbito de sua competência; verificar a regularidade da participação do Município no produto da arrecadação dos tributos da União e do Estado; promover medidas de aperfeiçoamento e regulamentação da legislação tributária municipal, bem como adotar providências no sentido da sua consolidação; proceder com a homologação dos procedimentos adotados pelo sujeito passivo, conforme disposto na legislação tributária; Estabelecer as modalidades de recolhimento do imposto sobre Serviços de Qualquer Natureza; realizar estimativas ou ainda dar início a processo regular de arbitramento; promover a apreensão de livros, arquivos, documentos, papeis comerciais ou fiscais, nas hipóteses previstas na IegisIação tributária; requisitar informações que se relacionem aos negócios ou atividades de terceiros, às pessoas e entidades legalmente obrigadas a acompanhar a regularidade na constituição de créditos tributários constituídos por meio de Declarações Eletrônicas de acordo com os respectivos regimes tributários; lavrar e assinar Notificação Fiscal de Lançamento, Auto de Infração, Termo de Apreensão, Termo de Arbitramento, e demais documentos tributários correlatos; proceder a levantamentos técnicos específicos para obtenção de indícios e subsídios à ação fiscal; decidir quanta à ação, alteração, isenção ou baixa e cancelamento no Cadastro Municipal de Contribuintes; propor e opinar quanto a regimes especiais de tributação; autorizar a inutilização de documentos fiscais ao contribuinte, quando for o caso; elaborar pareceres e participar nas decisões em processos administrativos fiscais, nos processos de restituição de indébito, de compensação de tributos municipais, de reconhecimento de imunidade ou de concessão de benefícios fiscais; propor medidas tendentes a aperfeiçoar o Sistema Tributário Municipal; proceder á orientação do sujeito passivo no tocante a interpretação e à aplicação da legislação tributária por intermédio de atos normativos e consultas tributárias, além de supervisionar as demais atividades de orientação ao contribuinte; verificar a regularidade dos créditos tributários a serem inscritos em dívida ativa, com a devida inscrição e protesto extrajudicial em caso de não pagamento, respeitadas as competências para promover a execução fiscal pela Procuradoria Geral do Município; elaborar pareceres técnicos de sua competência; prestar apoio técnico ao órgão responsável pela representação judicial do Município em matéria fiscal; disponibilizar dados e prestar as informações necessárias para a atuação do controle interno no exercício das atribuições descritas em Resoluções específicas do TCE; realizar procedimentos de auditoria e fiscalização em conjunto com outros órgãos fiscalizadores, nos Simples territoriais do Município ou procedimentos de auditoria e fiscalização em conjunto com outros órgãos fiscalizadores, nos Simples territoriais do Município ou fora dele, mediante convênio; executar outras atividades correlatas, típicas da competência de auditoria. Dirigir veículos oficiais para exercer atividades próprias do cargo, desde que devidamente autorizado por chefia ou autoridade superior. Orientar e coordenar os fiscais tributários.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>CONDIÇÕES DE TRABALHO: Carga horária de 37,5 horas semanais, o serviço de auditoria poderá exigir atividade externa.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>REQUISITO PARA PROVIMENTO: Escolaridade - Curso Superior de Graduação nas áreas de Ciências Contábeis, Administração, Economia ou Direito; Carteira de Habilitação B.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>…………………………………………………………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..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>CARGO - FISCAL TRIBUTÁRIO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>SERVIÇOS – ADMINISTRATIVOS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>NÍVEL – MÉDIO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>PADRÃO – 07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>JORNADA DE TRABALHO - 188 horas mensalmente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>CÓDIGO - 1.31.07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>SÍNTESE DOS DEVERES - Exercer a fiscalização geral com respeito a aplicação das Leis tributarias do Município, bem como ao que se refere a fiscalização especializada.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>ATRIBUIÇÕES - verificar a ocorrência do fato gerador dos tributos de competência do Município; efetuar o lançamento dos tributos de competência do Município e a respectiva notificação dos sujeitos passivos; realizar visitas, vistorias e verificações `in loco` em estabelecimentos comerciais, industriais, de prestação de serviços e residências, bem como nas obras em andamento no Município; requerer documentos, livros fiscais e quaisquer outras espécies de expedientes necessários à análise da situação tributária dos sujeitos passivos; proceder as inscrições em Dívida Ativa e respectivas notificações; cumprir e fazer cumprir a legislação tributária; lavrar autos de infração, aplicando sanções; auxiliar em estudos para aperfeiçoamento dos procedimentos fiscais; auxiliar em estudos para o aperfeiçoamento da legislação tributária municipal; apresentar relatórios de atividades; dirigir veículos oficiais para exercer atividades próprias do cargo, desde que devidamente habilitado, e autorizado por chefia ou autoridade superior; realizar outras tarefas correlatas e afins.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>CONDIÇÕES DE TRABALHO - Horário normal de trabalho, estabelecido em legislação especifica. Os serviços de fiscalização exigem atividade externa, a qualquer hora do dia ou da noite em estabelecimentos, casas de diversões e locais públicos, sujeitos ao controle e vistoria do poder fiscal e de polícia administrativa.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>REQUISITOS PARA PROVIMENTO - Escolaridade: ensino médio completo.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eastAsia="NSimSun" w:cs="Arial" w:ascii="Calibri" w:hAnsi="Calibri"/>
          <w:kern w:val="2"/>
          <w:shd w:fill="FFFFFF" w:val="clear"/>
          <w:lang w:bidi="hi-IN"/>
        </w:rPr>
        <w:t>……………………………………………………………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 xml:space="preserve">.” </w:t>
      </w:r>
      <w:r>
        <w:rPr>
          <w:rFonts w:eastAsia="NSimSun" w:cs="Arial" w:ascii="Calibri" w:hAnsi="Calibri"/>
          <w:kern w:val="2"/>
          <w:shd w:fill="FFFFFF" w:val="clear"/>
          <w:lang w:bidi="hi-IN"/>
        </w:rPr>
        <w:t>(NR)</w:t>
      </w:r>
    </w:p>
    <w:p>
      <w:pPr>
        <w:pStyle w:val="Normal"/>
        <w:ind w:firstLine="708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08"/>
        <w:jc w:val="both"/>
        <w:rPr>
          <w:rFonts w:ascii="Calibri" w:hAnsi="Calibri"/>
        </w:rPr>
      </w:pPr>
      <w:r>
        <w:rPr>
          <w:rFonts w:cs="Arial" w:ascii="Calibri" w:hAnsi="Calibri" w:asciiTheme="minorHAnsi" w:hAnsiTheme="minorHAnsi"/>
          <w:sz w:val="24"/>
          <w:szCs w:val="24"/>
        </w:rPr>
        <w:t xml:space="preserve">Art. 3º Esta Lei entra em vigor na data de sua publicação.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Calibri">
    <w:charset w:val="01"/>
    <w:family w:val="swiss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Application>LibreOffice/25.2.1.2$Windows_X86_64 LibreOffice_project/d3abf4aee5fd705e4a92bba33a32f40bc4e56f49</Application>
  <AppVersion>15.0000</AppVersion>
  <Pages>4</Pages>
  <Words>1185</Words>
  <Characters>7131</Characters>
  <CharactersWithSpaces>8272</CharactersWithSpaces>
  <Paragraphs>62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2025-03-25T13:24:00Z</dcterms:created>
  <dc:creator>CAMARA MUNICIPAL DE VEREADORES DE TRES PASSOS</dc:creator>
  <dc:description/>
  <dc:language>pt-BR</dc:language>
  <cp:lastModifiedBy/>
  <cp:lastPrinted>2025-04-08T16:25:13Z</cp:lastPrinted>
  <dcterms:modified xsi:type="dcterms:W3CDTF">2025-04-15T14:38:25Z</dcterms:modified>
  <cp:revision>226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