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5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15 de abril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14 de abril 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ltera a Lei </w:t>
      </w:r>
      <w:r>
        <w:rPr>
          <w:rFonts w:cs="Arial" w:ascii="Calibri" w:hAnsi="Calibri" w:asciiTheme="minorHAnsi" w:hAnsiTheme="minorHAnsi"/>
          <w:sz w:val="23"/>
          <w:szCs w:val="23"/>
        </w:rPr>
        <w:t>n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º 5.080, de 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23 de junho de 2015, </w:t>
      </w:r>
      <w:r>
        <w:rPr>
          <w:rFonts w:cs="Arial" w:ascii="Calibri" w:hAnsi="Calibri" w:asciiTheme="minorHAnsi" w:hAnsiTheme="minorHAnsi"/>
          <w:sz w:val="23"/>
          <w:szCs w:val="23"/>
        </w:rPr>
        <w:t>que dispõe sobre aprovação do plano municipal decenal de educação, para o decênio 2015-2025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 termos do 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49, DE 2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  <w:sz w:val="23"/>
          <w:szCs w:val="23"/>
        </w:rPr>
      </w:pPr>
      <w:r>
        <w:rPr>
          <w:rFonts w:cs="Arial" w:ascii="Calibri" w:hAnsi="Calibri" w:asciiTheme="minorHAnsi" w:hAnsiTheme="minorHAnsi"/>
          <w:sz w:val="23"/>
          <w:szCs w:val="23"/>
        </w:rPr>
        <w:t xml:space="preserve">Altera a Lei </w:t>
      </w:r>
      <w:r>
        <w:rPr>
          <w:rFonts w:cs="Arial" w:ascii="Calibri" w:hAnsi="Calibri" w:asciiTheme="minorHAnsi" w:hAnsiTheme="minorHAnsi"/>
          <w:sz w:val="23"/>
          <w:szCs w:val="23"/>
        </w:rPr>
        <w:t>n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º 5.080, de </w:t>
      </w:r>
      <w:r>
        <w:rPr>
          <w:rFonts w:cs="Arial" w:ascii="Calibri" w:hAnsi="Calibri" w:asciiTheme="minorHAnsi" w:hAnsiTheme="minorHAnsi"/>
          <w:sz w:val="23"/>
          <w:szCs w:val="23"/>
        </w:rPr>
        <w:t xml:space="preserve">23 de junho de 2015, </w:t>
      </w:r>
      <w:r>
        <w:rPr>
          <w:rFonts w:cs="Arial" w:ascii="Calibri" w:hAnsi="Calibri" w:asciiTheme="minorHAnsi" w:hAnsiTheme="minorHAnsi"/>
          <w:sz w:val="23"/>
          <w:szCs w:val="23"/>
        </w:rPr>
        <w:t>que dispõe sobre aprovação do plano municipal decenal de educação, para o decênio 2015-2025.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Art. 1º 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>O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 art. 1º da Lei nº 5.080, </w:t>
      </w:r>
      <w:r>
        <w:rPr>
          <w:rFonts w:cs="Arial" w:ascii="Calibri" w:hAnsi="Calibri" w:asciiTheme="minorHAnsi" w:hAnsiTheme="minorHAnsi"/>
          <w:i w:val="false"/>
          <w:iCs w:val="false"/>
          <w:sz w:val="23"/>
          <w:szCs w:val="23"/>
          <w:shd w:fill="FFFFFF" w:val="clear"/>
        </w:rPr>
        <w:t xml:space="preserve">de </w:t>
      </w:r>
      <w:r>
        <w:rPr>
          <w:rFonts w:cs="Arial" w:ascii="Calibri" w:hAnsi="Calibri" w:asciiTheme="minorHAnsi" w:hAnsiTheme="minorHAnsi"/>
          <w:i w:val="false"/>
          <w:iCs w:val="false"/>
          <w:sz w:val="23"/>
          <w:szCs w:val="23"/>
          <w:shd w:fill="FFFFFF" w:val="clear"/>
        </w:rPr>
        <w:t>23 de junho de 2015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, 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>passa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7" w:left="737" w:right="0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Art. 1º Fica aprovado o Plano Municipal de Educação, de caráter plurianual, que se apresenta na forma do Anexo Único desta Lei e que desta é parte integrante, com vigência até 31 de dezembro de 2025, nos termos da Lei Federal nº 14.934, de 24 de julho de 2024.” </w:t>
      </w: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>(NR)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Calibri" w:cstheme="minorHAnsi"/>
          <w:i w:val="false"/>
          <w:i w:val="false"/>
          <w:iCs w:val="false"/>
          <w:sz w:val="24"/>
          <w:szCs w:val="24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sz w:val="24"/>
          <w:szCs w:val="24"/>
          <w:shd w:fill="FFFFFF" w:val="clear"/>
        </w:rPr>
        <w:t xml:space="preserve">Art. 2º Esta Lei entra em vigor na data de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Application>LibreOffice/25.2.1.2$Windows_X86_64 LibreOffice_project/d3abf4aee5fd705e4a92bba33a32f40bc4e56f49</Application>
  <AppVersion>15.0000</AppVersion>
  <Pages>2</Pages>
  <Words>288</Words>
  <Characters>1383</Characters>
  <CharactersWithSpaces>1664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2025-04-08T16:25:13Z</cp:lastPrinted>
  <dcterms:modified xsi:type="dcterms:W3CDTF">2025-04-15T14:50:20Z</dcterms:modified>
  <cp:revision>234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