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91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14</w:t>
      </w:r>
      <w:r>
        <w:rPr>
          <w:rFonts w:ascii="Calibri" w:hAnsi="Calibri"/>
        </w:rPr>
        <w:t xml:space="preserve"> de julho de 2025, aprovou o PROJETO DE LEI Nº </w:t>
      </w:r>
      <w:r>
        <w:rPr>
          <w:rFonts w:ascii="Calibri" w:hAnsi="Calibri"/>
        </w:rPr>
        <w:t>84</w:t>
      </w:r>
      <w:r>
        <w:rPr>
          <w:rFonts w:ascii="Calibri" w:hAnsi="Calibri"/>
        </w:rPr>
        <w:t xml:space="preserve">, de 2025, de </w:t>
      </w:r>
      <w:r>
        <w:rPr>
          <w:rFonts w:ascii="Calibri" w:hAnsi="Calibri"/>
        </w:rPr>
        <w:t xml:space="preserve">sua </w:t>
      </w:r>
      <w:r>
        <w:rPr>
          <w:rFonts w:ascii="Calibri" w:hAnsi="Calibri"/>
        </w:rPr>
        <w:t>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utoriza alteração da LOA, exercício 2025, e abertura de crédito especial no valor de até R$ 148.257,00 (cento e quarenta e oito mil, duzentos e cinquenta e sete reais)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</w:t>
      </w:r>
      <w:r>
        <w:rPr>
          <w:rFonts w:ascii="Calibri" w:hAnsi="Calibri"/>
        </w:rPr>
        <w:t>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84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 DE JULHO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alteração da LOA, exercício 2025, e abertura de crédito especial no valor de até R$ 148.257,00 (cento e quarenta e oito mil, duzentos e cinquenta e sete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a abertura de crédito especial na Lei Orçamentária Anual, conforme segue: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12/361 – Educação/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2.053 – Manutenção das Escolas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3.3.90.08.00.00.00.00. Outros Benef. Assistenciais do Serv. 2.500.0000.000 – Recursos não Vinculados de Impostos, no valor de R$ 135.500,00.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154 – Assistência ao Educando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12/361 – Educação/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2.064 – Manutenção do Transporte Escolar para o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 – 3.3.90.08.00.00.00.00. Outros Benef. Assistenciais do Serv. 1.500.0000.000 – Recursos não Vinculados de Impostos, no valor de </w:t>
        <w:tab/>
        <w:t>R$ 9.200,00.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2.124 – Manutenção Ações Saúde Prisional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 – 3.3.90.08.00.00.00.00. Outros Benef. Assistenciais do Serv. 1.621.0000.000 – Transferências Fundo a Fundo de Recursos do SUS </w:t>
        <w:tab/>
        <w:t>Provenientes do Governo Estadual, no valor de R$ 897,00.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174 – Assistência Farmacêutica à População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10/303 – Saúde/ Suporte Profilático e Terapêutico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2.123 – Manutenção Funcionalismo Assistência Farmacêutica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 – 3.3.90.08.00.00.00.00. Outros Benef. Assistenciais do Serv. 1.500.0000.000 – Recursos não Vinculados de Impostos, no valor de </w:t>
        <w:tab/>
        <w:t>R$ 2.660,00.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a cobertura do crédito especial autorizado, servirá de fonte de custeio o seguinte: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Redução das seguintes dotações orçamentárias: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12/361 – Educação/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2.053 – Manutenção das Escolas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196 – 3.3.90.39.00.00.00.00. Outros Serviços de Terceiros – PJ. 2.500.1001.000 – Manutenção e Desenvolvimento do Ensino – MDE, no valor de R$ 135.500,00.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154 – Assistência ao Educando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12/361 – Educação/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2.064 – Manutenção do Transporte Escolar para o Ensino Fundamental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229 – 3.3.90.39.00.00.00.00. Outros Serviços de Terceiros – PJ.  1.500.1001.000 – Manutenção e Desenvolvimento do Ensino – MDE, no valor de R$ 9.200,00.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2.124 – Manutenção Ações Saúde Prisional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457 – 3.3.90.39.00.00.00.00. Outros Serviços de Terceiros – PJ. 1.621.0000.000 – Transferências Fundo a Fundo de Recursos do SUS </w:t>
        <w:tab/>
        <w:t>Provenientes do Governo Estadual, no valor de R$ 897,00.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174 – Assistência Farmacêutica à População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10/303 – Saúde/ Suporte Profilático e Terapêutico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2.123 – Manutenção Funcionalismo Assistência Farmacêutica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517 – 3.3.90.39.00.00.00.00. Outros Serviços de Terceiros – PJ.  </w:t>
        <w:tab/>
        <w:t>1.500.1002.000 – Ações e Serviços Públicos de Saúde – ASPS, no valor de R$ 2.660,00.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Art. 3º Est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LibreOffice/25.2.4.3$Windows_X86_64 LibreOffice_project/33e196637044ead23f5c3226cde09b47731f7e27</Application>
  <AppVersion>15.0000</AppVersion>
  <Pages>4</Pages>
  <Words>733</Words>
  <Characters>4546</Characters>
  <CharactersWithSpaces>5295</CharactersWithSpaces>
  <Paragraphs>79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2025-07-15T12:27:01Z</cp:lastPrinted>
  <dcterms:modified xsi:type="dcterms:W3CDTF">2025-07-15T12:33:09Z</dcterms:modified>
  <cp:revision>332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