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11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16</w:t>
      </w:r>
      <w:r>
        <w:rPr>
          <w:rFonts w:ascii="Calibri" w:hAnsi="Calibri"/>
        </w:rPr>
        <w:t xml:space="preserve"> de setembro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15</w:t>
      </w:r>
      <w:r>
        <w:rPr>
          <w:rFonts w:ascii="Calibri" w:hAnsi="Calibri"/>
        </w:rPr>
        <w:t xml:space="preserve"> de setembro de 2025, aprovou o PROJETO DE LEI Nº </w:t>
      </w:r>
      <w:r>
        <w:rPr>
          <w:rFonts w:ascii="Calibri" w:hAnsi="Calibri"/>
        </w:rPr>
        <w:t>92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r</w:t>
      </w:r>
      <w:r>
        <w:rPr>
          <w:rFonts w:cs="Arial" w:ascii="Calibri" w:hAnsi="Calibri" w:asciiTheme="minorHAnsi" w:hAnsiTheme="minorHAnsi"/>
          <w:sz w:val="24"/>
          <w:szCs w:val="24"/>
        </w:rPr>
        <w:t>estringe o consumo de bebidas alcoólicas em logradouros públicos do Município de Três Passos e dá outras providências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92</w:t>
      </w:r>
      <w:r>
        <w:rPr>
          <w:rFonts w:ascii="Calibri" w:hAnsi="Calibri"/>
          <w:sz w:val="24"/>
          <w:szCs w:val="24"/>
        </w:rPr>
        <w:t>, DE 2</w:t>
      </w:r>
      <w:r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JULHO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Restringe o consumo de bebidas alcoólicas em logradouros públicos do Município de Três Passos e dá outras providências.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Esta lei tem como objetivo estabelecer as diretrizes para o consumo de bebidas alcoólicas nos logradouros públicos, visando à promoção da segurança, responsabilidade e prevenção de problemas relacionados ao consumo irresponsável de bebidas.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Fica proibido o consumo de bebidas alcoólicas de qualquer graduação em logradouros públicos do Município de Três Passos entre as 23h (vinte e três horas) e às 7h (sete horas) da manhã seguinte.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3º Para os efeitos desta Lei são considerados logradouros públicos: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as avenidas;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as rodovias;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III - as ruas.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Parágrafo único. Nos logradouros enquadrados nos incisos I, II, III </w:t>
      </w:r>
      <w:r>
        <w:rPr>
          <w:rFonts w:cs="Arial" w:ascii="Calibri" w:hAnsi="Calibri"/>
          <w:sz w:val="24"/>
          <w:szCs w:val="24"/>
        </w:rPr>
        <w:t>deste artigo,</w:t>
      </w:r>
      <w:r>
        <w:rPr>
          <w:rFonts w:cs="Arial" w:ascii="Calibri" w:hAnsi="Calibri"/>
          <w:sz w:val="24"/>
          <w:szCs w:val="24"/>
        </w:rPr>
        <w:t xml:space="preserve"> poderá haver consumo de bebidas alcoólicas nos seguintes casos: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quando houver evento, e na sua circunscrição, realizado: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a) pelo Poder Público; ou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b) por particulares, desde que previamente autorizados pelo Poder Público.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</w:t>
      </w:r>
      <w:r>
        <w:rPr>
          <w:rFonts w:cs="Arial" w:ascii="Calibri" w:hAnsi="Calibri"/>
          <w:sz w:val="24"/>
          <w:szCs w:val="24"/>
        </w:rPr>
        <w:t xml:space="preserve"> – </w:t>
      </w:r>
      <w:r>
        <w:rPr>
          <w:rFonts w:cs="Arial" w:ascii="Calibri" w:hAnsi="Calibri"/>
          <w:sz w:val="24"/>
          <w:szCs w:val="24"/>
        </w:rPr>
        <w:t xml:space="preserve">em </w:t>
      </w:r>
      <w:r>
        <w:rPr>
          <w:rFonts w:cs="Arial" w:ascii="Calibri" w:hAnsi="Calibri"/>
          <w:sz w:val="24"/>
          <w:szCs w:val="24"/>
        </w:rPr>
        <w:t>bares, quiosques, lanchonetes e restaurantes, nos limites determinados pelo Poder Público em sua autorização, e desde que a bebida seja proveniente do respectivo estabelecimento.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4º A autorização, </w:t>
      </w:r>
      <w:r>
        <w:rPr>
          <w:rFonts w:cs="Arial" w:ascii="Calibri" w:hAnsi="Calibri"/>
          <w:sz w:val="24"/>
          <w:szCs w:val="24"/>
        </w:rPr>
        <w:t>a que se refere o inciso II do parágrafo único do art. 3º desta lei,</w:t>
      </w:r>
      <w:r>
        <w:rPr>
          <w:rFonts w:cs="Arial" w:ascii="Calibri" w:hAnsi="Calibri"/>
          <w:sz w:val="24"/>
          <w:szCs w:val="24"/>
        </w:rPr>
        <w:t xml:space="preserve"> deverá conter: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identificação do órgão ou entidade autorizante;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Il - identificação do autorizado;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III - objeto da autorização, com a descrição dos motivos de fato;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IV - especificação do local e limites da abrangência;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 - prazo de vigência;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VI - local, data e hora de emissão; e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VII - assinatura do órgão autorizante.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DAS INFRAÇÕES E PENALIDADES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É obrigação do Poder Executivo a fiscalização desta Lei, devendo aplicar, por cada infração ao disposto no</w:t>
      </w:r>
      <w:r>
        <w:rPr>
          <w:rFonts w:cs="Arial" w:ascii="Calibri" w:hAnsi="Calibri"/>
          <w:sz w:val="24"/>
          <w:szCs w:val="24"/>
        </w:rPr>
        <w:t>s</w:t>
      </w:r>
      <w:r>
        <w:rPr>
          <w:rFonts w:cs="Arial" w:ascii="Calibri" w:hAnsi="Calibri"/>
          <w:sz w:val="24"/>
          <w:szCs w:val="24"/>
        </w:rPr>
        <w:t xml:space="preserve"> art</w:t>
      </w:r>
      <w:r>
        <w:rPr>
          <w:rFonts w:cs="Arial" w:ascii="Calibri" w:hAnsi="Calibri"/>
          <w:sz w:val="24"/>
          <w:szCs w:val="24"/>
        </w:rPr>
        <w:t>s.</w:t>
      </w:r>
      <w:r>
        <w:rPr>
          <w:rFonts w:cs="Arial" w:ascii="Calibri" w:hAnsi="Calibri"/>
          <w:sz w:val="24"/>
          <w:szCs w:val="24"/>
        </w:rPr>
        <w:t xml:space="preserve"> 2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e 3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desta Lei, multa equivalente a </w:t>
      </w:r>
      <w:r>
        <w:rPr>
          <w:rFonts w:cs="Arial" w:ascii="Calibri" w:hAnsi="Calibri"/>
          <w:sz w:val="24"/>
          <w:szCs w:val="24"/>
        </w:rPr>
        <w:t>quarenta</w:t>
      </w:r>
      <w:r>
        <w:rPr>
          <w:rFonts w:cs="Arial" w:ascii="Calibri" w:hAnsi="Calibri"/>
          <w:sz w:val="24"/>
          <w:szCs w:val="24"/>
        </w:rPr>
        <w:t xml:space="preserve"> Unidades de Referência do Município - </w:t>
      </w:r>
      <w:r>
        <w:rPr>
          <w:rFonts w:cs="Arial" w:ascii="Calibri" w:hAnsi="Calibri"/>
          <w:sz w:val="24"/>
          <w:szCs w:val="24"/>
        </w:rPr>
        <w:t>URMs</w:t>
      </w:r>
      <w:r>
        <w:rPr>
          <w:rFonts w:cs="Arial" w:ascii="Calibri" w:hAnsi="Calibri"/>
          <w:sz w:val="24"/>
          <w:szCs w:val="24"/>
        </w:rPr>
        <w:t>, a cada pessoa que estiver consumindo bebida alcoólica, duplicadas as sanções a cada reincidência.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§ 1º Aplica-se a mesma penalidade prevista no </w:t>
      </w:r>
      <w:r>
        <w:rPr>
          <w:rFonts w:cs="Arial" w:ascii="Calibri" w:hAnsi="Calibri"/>
          <w:i/>
          <w:iCs/>
          <w:sz w:val="24"/>
          <w:szCs w:val="24"/>
        </w:rPr>
        <w:t>caput</w:t>
      </w:r>
      <w:r>
        <w:rPr>
          <w:rFonts w:cs="Arial" w:ascii="Calibri" w:hAnsi="Calibri"/>
          <w:sz w:val="24"/>
          <w:szCs w:val="24"/>
        </w:rPr>
        <w:t xml:space="preserve"> para quem realizar necessidades fisiológicas, como urinar ou defecar, nos logradouros públicos previstos no art. 3º desta Lei, sem prejuízo das sanções penais.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A arrecadação derivada da aplicação de multas poderá ser utilizada para a realização de campanhas educativas e ou preventivas sobre o uso de bebidas alcoólicas e seus malefícios.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DA FISCALIZAÇÃO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6º Compete ao Município de Três Passos, por meio de seus servidores dotados de poder de polícia administrativa, fiscalizar, aplicar multas e fazer a respectiva cobrança.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O Município de Três Passos poderá firmar termo de cooperação com outros órgãos e entes municipais, estaduais e federais, a fim de dar cumprimento às normas previstas nesta Lei.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No exercício da atividade de fiscalização, o servidor designado poderá fazer uso de quaisquer provas materiais, bem como informações oriundas de aparelhos eletrônicos, equipamentos audiovisuais ou outros meios tecnologicamente disponíveis.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3</w:t>
      </w:r>
      <w:r>
        <w:rPr>
          <w:rFonts w:cs="Arial" w:ascii="Calibri" w:hAnsi="Calibri"/>
          <w:sz w:val="24"/>
          <w:szCs w:val="24"/>
        </w:rPr>
        <w:t xml:space="preserve">º </w:t>
      </w:r>
      <w:r>
        <w:rPr>
          <w:rFonts w:cs="Arial" w:ascii="Calibri" w:hAnsi="Calibri"/>
          <w:sz w:val="24"/>
          <w:szCs w:val="24"/>
        </w:rPr>
        <w:t>A notificação será lavrada em duas vias e deverá conter o número do documento de identificação do notificado (CPF), nome completo, seu endereço, data, hora e local da irregularidade, sua descrição e dispositivo legal em que está fundamentada, data da constatação, prazo para correção, se houver, nome e matrícula do servidor designado.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7º O auto de infração será expedido ainda que o infrator se recuse a assiná-lo, cabendo ao servidor designado para fiscalização certificar a ocorrência, valendo tal certificação como intimação do infrator para todos os fins.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8º O pagamento das multas será realizado em até sessenta dias, a contar da data do auto de infração.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No caso de recurso em andamento, o pagamento deverá ser realizado até trinta dias após julgado.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9º O infrator poderá apresentar defesa até trinta dias após o auto de infração, através de petição escrita contendo qualificação do infrator, os motivos de fato e de direito em que se funda, bem como todas as provas necessárias para a devida instrução do processo.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A defesa, que integrará o processo administrativo, interrompe a contagem do prazo para pagamento da multa até decisão administrativa final, que deve ser proferida em no máximo trinta dias prorrogáveis, de forma motivada, por igual período.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10. Decorridos os prazos previstos nos art</w:t>
      </w:r>
      <w:r>
        <w:rPr>
          <w:rFonts w:cs="Arial" w:ascii="Calibri" w:hAnsi="Calibri"/>
          <w:sz w:val="24"/>
          <w:szCs w:val="24"/>
        </w:rPr>
        <w:t>s.</w:t>
      </w:r>
      <w:r>
        <w:rPr>
          <w:rFonts w:cs="Arial" w:ascii="Calibri" w:hAnsi="Calibri"/>
          <w:sz w:val="24"/>
          <w:szCs w:val="24"/>
        </w:rPr>
        <w:t xml:space="preserve"> 8º e 9º desta Lei para pagamento ou impugnação do auto de infração ou, ainda, após a notificação do impugnante acerca da decisão administrativa final, sem que o pagamento tenha sido efetuado, este </w:t>
      </w:r>
      <w:r>
        <w:rPr>
          <w:rFonts w:cs="Arial" w:ascii="Calibri" w:hAnsi="Calibri"/>
          <w:sz w:val="24"/>
          <w:szCs w:val="24"/>
        </w:rPr>
        <w:t xml:space="preserve">pode se </w:t>
      </w:r>
      <w:r>
        <w:rPr>
          <w:rFonts w:cs="Arial" w:ascii="Calibri" w:hAnsi="Calibri"/>
          <w:sz w:val="24"/>
          <w:szCs w:val="24"/>
        </w:rPr>
        <w:t>realizar nos trinta dias subsequentes, acrescidos de juros de mora à razão de 1%, calculados de forma proporcional ao dia.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Ao fim do prazo amigável para pagamento previsto nos art</w:t>
      </w:r>
      <w:r>
        <w:rPr>
          <w:rFonts w:cs="Arial" w:ascii="Calibri" w:hAnsi="Calibri"/>
          <w:sz w:val="24"/>
          <w:szCs w:val="24"/>
        </w:rPr>
        <w:t>s.</w:t>
      </w:r>
      <w:r>
        <w:rPr>
          <w:rFonts w:cs="Arial" w:ascii="Calibri" w:hAnsi="Calibri"/>
          <w:sz w:val="24"/>
          <w:szCs w:val="24"/>
        </w:rPr>
        <w:t xml:space="preserve"> 8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e 9º desta Lei, o Poder Público poderá proceder a inserção do nome do infrator junto aos órgãos de proteção ao crédito, tais como Serasa, Cartório de Protestos e Títulos, independente de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ção </w:t>
      </w:r>
      <w:r>
        <w:rPr>
          <w:rFonts w:cs="Arial" w:ascii="Calibri" w:hAnsi="Calibri"/>
          <w:sz w:val="24"/>
          <w:szCs w:val="24"/>
        </w:rPr>
        <w:t>j</w:t>
      </w:r>
      <w:r>
        <w:rPr>
          <w:rFonts w:cs="Arial" w:ascii="Calibri" w:hAnsi="Calibri"/>
          <w:sz w:val="24"/>
          <w:szCs w:val="24"/>
        </w:rPr>
        <w:t xml:space="preserve">udicial, bem como poderá solicitar à Secretaria Municipal de Finanças </w:t>
      </w:r>
      <w:r>
        <w:rPr>
          <w:rFonts w:cs="Arial" w:ascii="Calibri" w:hAnsi="Calibri"/>
          <w:sz w:val="24"/>
          <w:szCs w:val="24"/>
        </w:rPr>
        <w:t>a inscrição</w:t>
      </w:r>
      <w:r>
        <w:rPr>
          <w:rFonts w:cs="Arial" w:ascii="Calibri" w:hAnsi="Calibri"/>
          <w:sz w:val="24"/>
          <w:szCs w:val="24"/>
        </w:rPr>
        <w:t xml:space="preserve"> em dívida ativa </w:t>
      </w:r>
      <w:r>
        <w:rPr>
          <w:rFonts w:cs="Arial" w:ascii="Calibri" w:hAnsi="Calibri"/>
          <w:sz w:val="24"/>
          <w:szCs w:val="24"/>
        </w:rPr>
        <w:t>d</w:t>
      </w:r>
      <w:r>
        <w:rPr>
          <w:rFonts w:cs="Arial" w:ascii="Calibri" w:hAnsi="Calibri"/>
          <w:sz w:val="24"/>
          <w:szCs w:val="24"/>
        </w:rPr>
        <w:t>os autos de infração que não tenham sido pagos na esfera administrativa ou extrajudicial.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O pagamento da multa não isenta o infrator das possíveis obrigações e sanções subsistentes que lhe tenham sido cominadas.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DA APURAÇÃO DAS MULTAS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11. A autoridade que flagrar o descumprimento desta Lei, além de aplicação da multa administrativa, determinará ao infrator que cesse a conduta, com a imediata apreensão e perdimento das bebidas.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Considera-se em consumo as bebidas abertas e as fechadas que estejam no local de consumo.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As apreensões serão registradas em termo específico, ficando o agente público autorizado a proceder o descarte adequado.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3º Em nenhum caso haverá devolução das bebidas apreendidas.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DISPOSIÇÕES FINAIS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12. Esta Lei não se aplica a outras situações com legislação específica já regulamentadas pelo Executivo Municipal.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13. Sem prejuízo do disposto no art. 11 </w:t>
      </w:r>
      <w:r>
        <w:rPr>
          <w:rFonts w:cs="Arial" w:ascii="Calibri" w:hAnsi="Calibri"/>
          <w:sz w:val="24"/>
          <w:szCs w:val="24"/>
        </w:rPr>
        <w:t>desta lei</w:t>
      </w:r>
      <w:r>
        <w:rPr>
          <w:rFonts w:cs="Arial" w:ascii="Calibri" w:hAnsi="Calibri"/>
          <w:sz w:val="24"/>
          <w:szCs w:val="24"/>
        </w:rPr>
        <w:t>, em situações omissas não previstas nesta Lei e em legislação específica, caberá ao Município baixar por meio de ato próprio as demais normas para completa execução e o fiel cumprimento das disposições desta Lei.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14. Ficam os estabelecimentos que fornecem bebidas alcoólicas obrigados a exibir a advertência: É PROIBIDO O CONSUMO DE BEBIDAS ALCOÓLICAS EM VIAS PÚBLICAS NO HOR</w:t>
      </w:r>
      <w:r>
        <w:rPr>
          <w:rFonts w:cs="Arial" w:ascii="Calibri" w:hAnsi="Calibri"/>
          <w:sz w:val="24"/>
          <w:szCs w:val="24"/>
        </w:rPr>
        <w:t>Á</w:t>
      </w:r>
      <w:r>
        <w:rPr>
          <w:rFonts w:cs="Arial" w:ascii="Calibri" w:hAnsi="Calibri"/>
          <w:sz w:val="24"/>
          <w:szCs w:val="24"/>
        </w:rPr>
        <w:t xml:space="preserve">RIO COMPREENDIDO, DE SEGUNDA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SÁBADO ENTRE 23h e 7h, E DOMINGO ENTRE 22h e 7h”.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15. As penalidades somente poderão ser aplicadas após o prazo de trinta dias, contados da publicação desta Lei, devendo o órgão de fiscalização, nesse período, priorizar a orientação, sem caráter punitivo.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16. Esta Lei será regulamentada por Decreto conforme necessidade.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17.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Application>LibreOffice/25.2.5.2$Windows_X86_64 LibreOffice_project/03d19516eb2e1dd5d4ccd751a0d6f35f35e08022</Application>
  <AppVersion>15.0000</AppVersion>
  <Pages>4</Pages>
  <Words>1244</Words>
  <Characters>6545</Characters>
  <CharactersWithSpaces>7740</CharactersWithSpaces>
  <Paragraphs>68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2025-09-16T14:41:56Z</cp:lastPrinted>
  <dcterms:modified xsi:type="dcterms:W3CDTF">2025-09-16T14:38:58Z</dcterms:modified>
  <cp:revision>520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