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Calibri" w:hAnsi="Calibri"/>
        </w:rPr>
      </w:pPr>
      <w:r>
        <w:rPr>
          <w:rFonts w:ascii="Calibri" w:hAnsi="Calibri"/>
        </w:rPr>
        <w:t>Excelentíssimo Senhor Prefeito Municipal de Três Passos</w:t>
      </w:r>
    </w:p>
    <w:p>
      <w:pPr>
        <w:pStyle w:val="Normal"/>
        <w:jc w:val="both"/>
        <w:rPr>
          <w:rFonts w:ascii="Calibri" w:hAnsi="Calibri"/>
        </w:rPr>
      </w:pPr>
      <w:r>
        <w:rPr>
          <w:rFonts w:ascii="Calibri" w:hAnsi="Calibri"/>
        </w:rPr>
        <w:t>Arlei Luis Tomazoni</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CÂMARA MUNICIPAL DE TRÊS PASSOS</w:t>
      </w:r>
    </w:p>
    <w:p>
      <w:pPr>
        <w:pStyle w:val="Normal"/>
        <w:jc w:val="both"/>
        <w:rPr>
          <w:rFonts w:ascii="Calibri" w:hAnsi="Calibri"/>
        </w:rPr>
      </w:pPr>
      <w:r>
        <w:rPr>
          <w:rFonts w:ascii="Calibri" w:hAnsi="Calibri"/>
        </w:rPr>
        <w:t>AUTÓGRAFO Nº 12</w:t>
      </w:r>
      <w:r>
        <w:rPr>
          <w:rFonts w:ascii="Calibri" w:hAnsi="Calibri"/>
        </w:rPr>
        <w:t>4</w:t>
      </w:r>
      <w:r>
        <w:rPr>
          <w:rFonts w:ascii="Calibri" w:hAnsi="Calibri"/>
        </w:rPr>
        <w:t xml:space="preserve"> DE 2025</w:t>
      </w:r>
    </w:p>
    <w:p>
      <w:pPr>
        <w:pStyle w:val="Normal"/>
        <w:jc w:val="both"/>
        <w:rPr>
          <w:rFonts w:ascii="Calibri" w:hAnsi="Calibri"/>
        </w:rPr>
      </w:pPr>
      <w:r>
        <w:rPr>
          <w:rFonts w:ascii="Calibri" w:hAnsi="Calibri"/>
        </w:rPr>
        <w:t>Em 7 de outubro de 2025</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Senhor Prefeito,</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ab/>
        <w:t>Dirijo-me a Vossa Excelência para comunicar que esta Câmara Municipal, na Sessão de 6 de outubro de 2025, aprovou o PROJETO DE LEI Nº 1</w:t>
      </w:r>
      <w:r>
        <w:rPr>
          <w:rFonts w:ascii="Calibri" w:hAnsi="Calibri"/>
        </w:rPr>
        <w:t>10</w:t>
      </w:r>
      <w:r>
        <w:rPr>
          <w:rFonts w:ascii="Calibri" w:hAnsi="Calibri"/>
        </w:rPr>
        <w:t>, de 2025, de sua autoria, que “</w:t>
      </w:r>
      <w:r>
        <w:rPr>
          <w:rFonts w:ascii="Calibri" w:hAnsi="Calibri"/>
        </w:rPr>
        <w:t>i</w:t>
      </w:r>
      <w:r>
        <w:rPr>
          <w:rFonts w:cs="Arial" w:ascii="Calibri" w:hAnsi="Calibri"/>
          <w:sz w:val="24"/>
          <w:szCs w:val="24"/>
        </w:rPr>
        <w:t>nstitui no Município de Três Passos o ‘Botão Lilás’ como política pública de segurança e proteção às pessoas em situação de risco, autoriza sua regulamentação por decreto e dá outras providências</w:t>
      </w:r>
      <w:r>
        <w:rPr>
          <w:rFonts w:cs="Arial" w:ascii="Calibri" w:hAnsi="Calibri"/>
          <w:sz w:val="24"/>
          <w:szCs w:val="24"/>
        </w:rPr>
        <w:t xml:space="preserve">”, </w:t>
      </w:r>
      <w:r>
        <w:rPr>
          <w:rFonts w:ascii="Calibri" w:hAnsi="Calibri"/>
        </w:rPr>
        <w:t>seguindo a redação final para sanção ou veto nos termos do art. 72 da Lei Orgânica do Município.</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t>Vereador Flavio Habitzreiter</w:t>
      </w:r>
    </w:p>
    <w:p>
      <w:pPr>
        <w:pStyle w:val="Normal"/>
        <w:jc w:val="center"/>
        <w:rPr>
          <w:rFonts w:ascii="Calibri" w:hAnsi="Calibri"/>
        </w:rPr>
      </w:pPr>
      <w:r>
        <w:rPr>
          <w:rFonts w:ascii="Calibri" w:hAnsi="Calibri"/>
        </w:rPr>
        <w:t>Presidente</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b/>
          <w:bCs/>
        </w:rPr>
      </w:pPr>
      <w:r>
        <w:rPr>
          <w:rFonts w:ascii="Calibri" w:hAnsi="Calibri"/>
          <w:b/>
          <w:bCs/>
        </w:rPr>
      </w:r>
    </w:p>
    <w:p>
      <w:pPr>
        <w:pStyle w:val="Normal"/>
        <w:jc w:val="center"/>
        <w:rPr>
          <w:rFonts w:ascii="Calibri" w:hAnsi="Calibri"/>
          <w:b/>
          <w:bCs/>
        </w:rPr>
      </w:pPr>
      <w:r>
        <w:rPr>
          <w:rFonts w:ascii="Calibri" w:hAnsi="Calibri"/>
          <w:b/>
          <w:bCs/>
        </w:rPr>
      </w:r>
    </w:p>
    <w:p>
      <w:pPr>
        <w:pStyle w:val="Normal"/>
        <w:jc w:val="center"/>
        <w:rPr>
          <w:rFonts w:ascii="Calibri" w:hAnsi="Calibri"/>
          <w:b/>
          <w:bCs/>
        </w:rPr>
      </w:pPr>
      <w:r>
        <w:rPr>
          <w:rFonts w:ascii="Calibri" w:hAnsi="Calibri"/>
          <w:b/>
          <w:bCs/>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rFonts w:ascii="Calibri" w:hAnsi="Calibri"/>
          <w:sz w:val="24"/>
          <w:szCs w:val="24"/>
        </w:rPr>
        <w:t>PROJETO DE LEI Nº 1</w:t>
      </w:r>
      <w:r>
        <w:rPr>
          <w:rFonts w:ascii="Calibri" w:hAnsi="Calibri"/>
          <w:sz w:val="24"/>
          <w:szCs w:val="24"/>
        </w:rPr>
        <w:t>10</w:t>
      </w:r>
      <w:r>
        <w:rPr>
          <w:rFonts w:ascii="Calibri" w:hAnsi="Calibri"/>
          <w:sz w:val="24"/>
          <w:szCs w:val="24"/>
        </w:rPr>
        <w:t xml:space="preserve">, DE </w:t>
      </w:r>
      <w:r>
        <w:rPr>
          <w:rFonts w:ascii="Calibri" w:hAnsi="Calibri"/>
          <w:sz w:val="24"/>
          <w:szCs w:val="24"/>
        </w:rPr>
        <w:t>5 DE SETEMBRO</w:t>
      </w:r>
      <w:r>
        <w:rPr>
          <w:rFonts w:ascii="Calibri" w:hAnsi="Calibri"/>
          <w:sz w:val="24"/>
          <w:szCs w:val="24"/>
        </w:rPr>
        <w:t xml:space="preserve"> DE 2025</w:t>
      </w:r>
    </w:p>
    <w:p>
      <w:pPr>
        <w:pStyle w:val="Normal"/>
        <w:jc w:val="both"/>
        <w:rPr>
          <w:rFonts w:ascii="Calibri" w:hAnsi="Calibri" w:cs="Arial"/>
          <w:sz w:val="24"/>
          <w:szCs w:val="24"/>
        </w:rPr>
      </w:pPr>
      <w:r>
        <w:rPr>
          <w:rFonts w:cs="Arial" w:ascii="Calibri" w:hAnsi="Calibri"/>
          <w:sz w:val="24"/>
          <w:szCs w:val="24"/>
        </w:rPr>
      </w:r>
    </w:p>
    <w:p>
      <w:pPr>
        <w:pStyle w:val="Normal"/>
        <w:spacing w:before="20" w:after="20"/>
        <w:ind w:left="4395"/>
        <w:jc w:val="both"/>
        <w:rPr>
          <w:sz w:val="24"/>
          <w:szCs w:val="24"/>
        </w:rPr>
      </w:pPr>
      <w:r>
        <w:rPr>
          <w:rFonts w:cs="Arial" w:ascii="Calibri" w:hAnsi="Calibri"/>
          <w:sz w:val="24"/>
          <w:szCs w:val="24"/>
        </w:rPr>
        <w:t>Institui no Município de Três Passos o “Botão Lilás” como política pública de segurança e proteção às pessoas em situação de risco, autoriza sua regulamentação por decreto e dá outras providências.</w:t>
      </w:r>
    </w:p>
    <w:p>
      <w:pPr>
        <w:pStyle w:val="Normal"/>
        <w:ind w:left="4535"/>
        <w:jc w:val="both"/>
        <w:rPr>
          <w:rFonts w:ascii="Calibri" w:hAnsi="Calibri" w:cs="Arial" w:asciiTheme="minorHAnsi" w:hAnsiTheme="minorHAnsi"/>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 xml:space="preserve">Art. 1º </w:t>
      </w:r>
      <w:r>
        <w:rPr>
          <w:rFonts w:cs="Calibri" w:ascii="Calibri" w:hAnsi="Calibri" w:asciiTheme="minorHAnsi" w:cstheme="minorHAnsi" w:hAnsiTheme="minorHAnsi"/>
          <w:color w:val="auto"/>
          <w:sz w:val="24"/>
          <w:szCs w:val="24"/>
        </w:rPr>
        <w:t xml:space="preserve">Fica instituído, no âmbito do Município de Três Passos, o </w:t>
      </w:r>
      <w:r>
        <w:rPr>
          <w:rFonts w:cs="Calibri" w:ascii="Calibri" w:hAnsi="Calibri" w:asciiTheme="minorHAnsi" w:cstheme="minorHAnsi" w:hAnsiTheme="minorHAnsi"/>
          <w:bCs/>
          <w:color w:val="auto"/>
          <w:sz w:val="24"/>
          <w:szCs w:val="24"/>
        </w:rPr>
        <w:t>Botão Lilás</w:t>
      </w:r>
      <w:r>
        <w:rPr>
          <w:rFonts w:cs="Calibri" w:ascii="Calibri" w:hAnsi="Calibri" w:asciiTheme="minorHAnsi" w:cstheme="minorHAnsi" w:hAnsiTheme="minorHAnsi"/>
          <w:color w:val="auto"/>
          <w:sz w:val="24"/>
          <w:szCs w:val="24"/>
        </w:rPr>
        <w:t>, política pública de proteção e resposta rápida a situações de risco de violência doméstica e familiar.</w:t>
      </w:r>
    </w:p>
    <w:p>
      <w:pPr>
        <w:pStyle w:val="Normal"/>
        <w:suppressAutoHyphens w:val="false"/>
        <w:jc w:val="both"/>
        <w:rPr>
          <w:rFonts w:ascii="Calibri" w:hAnsi="Calibri" w:cs="Calibri" w:asciiTheme="minorHAnsi" w:cstheme="minorHAnsi" w:hAnsiTheme="minorHAnsi"/>
          <w:color w:val="auto"/>
        </w:rPr>
      </w:pPr>
      <w:r>
        <w:rPr>
          <w:rFonts w:cs="Calibri" w:cstheme="minorHAnsi" w:ascii="Calibri" w:hAnsi="Calibri"/>
          <w:color w:val="auto"/>
        </w:rPr>
      </w:r>
    </w:p>
    <w:p>
      <w:pPr>
        <w:pStyle w:val="Normal"/>
        <w:widowControl/>
        <w:suppressAutoHyphens w:val="false"/>
        <w:bidi w:val="0"/>
        <w:spacing w:before="0" w:after="0"/>
        <w:ind w:firstLine="794" w:left="0" w:right="0"/>
        <w:jc w:val="both"/>
        <w:rPr>
          <w:rFonts w:ascii="Calibri" w:hAnsi="Calibri" w:cs="Calibri" w:asciiTheme="minorHAnsi" w:cstheme="minorHAnsi" w:hAnsiTheme="minorHAnsi"/>
          <w:color w:val="auto"/>
        </w:rPr>
      </w:pPr>
      <w:r>
        <w:rPr>
          <w:rFonts w:cs="Calibri" w:ascii="Calibri" w:hAnsi="Calibri" w:asciiTheme="minorHAnsi" w:cstheme="minorHAnsi" w:hAnsiTheme="minorHAnsi"/>
          <w:bCs/>
          <w:color w:val="auto"/>
        </w:rPr>
        <w:t>Art. 2º</w:t>
      </w:r>
      <w:r>
        <w:rPr>
          <w:rFonts w:cs="Calibri" w:ascii="Calibri" w:hAnsi="Calibri" w:asciiTheme="minorHAnsi" w:cstheme="minorHAnsi" w:hAnsiTheme="minorHAnsi"/>
          <w:color w:val="auto"/>
        </w:rPr>
        <w:t xml:space="preserve"> O Botão Lilás consiste em solução tecnológica integrada, por meio de aplicativo móvel e plataforma web, com mecanismo de acionamento emergencial silencioso e rastreável, voltado à proteção das pessoas e à articulação com os órgãos de segurança pública e assistência social.</w:t>
      </w:r>
    </w:p>
    <w:p>
      <w:pPr>
        <w:pStyle w:val="Normal"/>
        <w:suppressAutoHyphens w:val="false"/>
        <w:jc w:val="both"/>
        <w:rPr>
          <w:rFonts w:ascii="Calibri" w:hAnsi="Calibri" w:cs="Calibri" w:asciiTheme="minorHAnsi" w:cstheme="minorHAnsi" w:hAnsiTheme="minorHAnsi"/>
          <w:color w:val="auto"/>
        </w:rPr>
      </w:pPr>
      <w:r>
        <w:rPr>
          <w:rFonts w:cs="Calibri" w:cstheme="minorHAnsi" w:ascii="Calibri" w:hAnsi="Calibri"/>
          <w:color w:val="auto"/>
        </w:rPr>
      </w:r>
    </w:p>
    <w:p>
      <w:pPr>
        <w:pStyle w:val="Normal"/>
        <w:widowControl/>
        <w:suppressAutoHyphens w:val="false"/>
        <w:bidi w:val="0"/>
        <w:spacing w:before="0" w:after="0"/>
        <w:ind w:firstLine="794" w:left="0" w:right="0"/>
        <w:jc w:val="both"/>
        <w:rPr/>
      </w:pPr>
      <w:r>
        <w:rPr>
          <w:rFonts w:cs="Calibri" w:ascii="Calibri" w:hAnsi="Calibri" w:asciiTheme="minorHAnsi" w:cstheme="minorHAnsi" w:hAnsiTheme="minorHAnsi"/>
          <w:bCs/>
          <w:color w:val="auto"/>
        </w:rPr>
        <w:t>Art. 3º</w:t>
      </w:r>
      <w:r>
        <w:rPr>
          <w:rFonts w:cs="Calibri" w:ascii="Calibri" w:hAnsi="Calibri" w:asciiTheme="minorHAnsi" w:cstheme="minorHAnsi" w:hAnsiTheme="minorHAnsi"/>
          <w:color w:val="auto"/>
        </w:rPr>
        <w:t xml:space="preserve"> Constituem diretrizes do Botão Lilás:</w:t>
      </w:r>
    </w:p>
    <w:p>
      <w:pPr>
        <w:pStyle w:val="Normal"/>
        <w:widowControl/>
        <w:suppressAutoHyphens w:val="false"/>
        <w:bidi w:val="0"/>
        <w:spacing w:before="0" w:after="0"/>
        <w:ind w:firstLine="794" w:left="0" w:right="0"/>
        <w:jc w:val="both"/>
        <w:rPr/>
      </w:pPr>
      <w:r>
        <w:rPr>
          <w:rFonts w:cs="Calibri" w:ascii="Calibri" w:hAnsi="Calibri" w:asciiTheme="minorHAnsi" w:cstheme="minorHAnsi" w:hAnsiTheme="minorHAnsi"/>
          <w:color w:val="auto"/>
        </w:rPr>
        <w:t>I – Assegurar resposta ágil e integrada em situações de risco, violência ou ameaça à integridade física e psicológica.</w:t>
      </w:r>
    </w:p>
    <w:p>
      <w:pPr>
        <w:pStyle w:val="Normal"/>
        <w:widowControl/>
        <w:suppressAutoHyphens w:val="false"/>
        <w:bidi w:val="0"/>
        <w:spacing w:before="0" w:after="0"/>
        <w:ind w:firstLine="794" w:left="0" w:right="0"/>
        <w:jc w:val="both"/>
        <w:rPr/>
      </w:pPr>
      <w:r>
        <w:rPr>
          <w:rFonts w:cs="Calibri" w:ascii="Calibri" w:hAnsi="Calibri" w:asciiTheme="minorHAnsi" w:cstheme="minorHAnsi" w:hAnsiTheme="minorHAnsi"/>
          <w:color w:val="auto"/>
        </w:rPr>
        <w:t>II – Promover a integração com a Central Municipal de Videomonitoramento, com as forças de segurança pública (Brigada Militar, Polícia Civil) e com os serviços especializados de atendimento.</w:t>
      </w:r>
    </w:p>
    <w:p>
      <w:pPr>
        <w:pStyle w:val="Normal"/>
        <w:widowControl/>
        <w:suppressAutoHyphens w:val="false"/>
        <w:bidi w:val="0"/>
        <w:spacing w:before="0" w:after="0"/>
        <w:ind w:firstLine="794" w:left="0" w:right="0"/>
        <w:jc w:val="both"/>
        <w:rPr/>
      </w:pPr>
      <w:r>
        <w:rPr>
          <w:rFonts w:cs="Calibri" w:ascii="Calibri" w:hAnsi="Calibri" w:asciiTheme="minorHAnsi" w:cstheme="minorHAnsi" w:hAnsiTheme="minorHAnsi"/>
          <w:color w:val="auto"/>
        </w:rPr>
        <w:t xml:space="preserve">III – </w:t>
      </w:r>
      <w:r>
        <w:rPr>
          <w:rFonts w:cs="Calibri" w:ascii="Calibri" w:hAnsi="Calibri" w:asciiTheme="minorHAnsi" w:cstheme="minorHAnsi" w:hAnsiTheme="minorHAnsi"/>
          <w:color w:val="auto"/>
        </w:rPr>
        <w:t>U</w:t>
      </w:r>
      <w:r>
        <w:rPr>
          <w:rFonts w:cs="Calibri" w:ascii="Calibri" w:hAnsi="Calibri" w:asciiTheme="minorHAnsi" w:cstheme="minorHAnsi" w:hAnsiTheme="minorHAnsi"/>
          <w:color w:val="auto"/>
        </w:rPr>
        <w:t>tilizar recursos tecnológicos de geolocalização e vinculação de acionamentos com câmeras de vigilância urbana, garantindo maior eficiência na resposta.</w:t>
      </w:r>
    </w:p>
    <w:p>
      <w:pPr>
        <w:pStyle w:val="Normal"/>
        <w:widowControl/>
        <w:suppressAutoHyphens w:val="false"/>
        <w:bidi w:val="0"/>
        <w:spacing w:before="0" w:after="0"/>
        <w:ind w:firstLine="794" w:left="0" w:right="0"/>
        <w:jc w:val="both"/>
        <w:rPr/>
      </w:pPr>
      <w:r>
        <w:rPr>
          <w:rFonts w:cs="Calibri" w:ascii="Calibri" w:hAnsi="Calibri" w:asciiTheme="minorHAnsi" w:cstheme="minorHAnsi" w:hAnsiTheme="minorHAnsi"/>
          <w:color w:val="auto"/>
        </w:rPr>
        <w:t>IV – Assegurar o sigilo e a segurança das informações geradas, em conformidade com os princípios da proteção de dados pessoais e da dignidade da pessoa humana.</w:t>
      </w:r>
    </w:p>
    <w:p>
      <w:pPr>
        <w:pStyle w:val="Normal"/>
        <w:widowControl/>
        <w:suppressAutoHyphens w:val="false"/>
        <w:bidi w:val="0"/>
        <w:spacing w:before="0" w:after="0"/>
        <w:ind w:firstLine="794" w:left="0" w:right="0"/>
        <w:jc w:val="both"/>
        <w:rPr/>
      </w:pPr>
      <w:r>
        <w:rPr>
          <w:rFonts w:cs="Calibri" w:ascii="Calibri" w:hAnsi="Calibri" w:asciiTheme="minorHAnsi" w:cstheme="minorHAnsi" w:hAnsiTheme="minorHAnsi"/>
          <w:color w:val="auto"/>
        </w:rPr>
        <w:t>V – Fortalecer a rede de proteção municipal, com articulação entre políticas públicas de segurança, saúde, assistência social, justiça e direitos humanos.</w:t>
      </w:r>
    </w:p>
    <w:p>
      <w:pPr>
        <w:pStyle w:val="Normal"/>
        <w:suppressAutoHyphens w:val="false"/>
        <w:jc w:val="both"/>
        <w:rPr>
          <w:rFonts w:ascii="Calibri" w:hAnsi="Calibri" w:cs="Calibri" w:asciiTheme="minorHAnsi" w:cstheme="minorHAnsi" w:hAnsiTheme="minorHAnsi"/>
          <w:bCs/>
          <w:color w:val="auto"/>
        </w:rPr>
      </w:pPr>
      <w:r>
        <w:rPr>
          <w:rFonts w:cs="Calibri" w:cstheme="minorHAnsi" w:ascii="Calibri" w:hAnsi="Calibri"/>
          <w:bCs/>
          <w:color w:val="auto"/>
        </w:rPr>
      </w:r>
    </w:p>
    <w:p>
      <w:pPr>
        <w:pStyle w:val="Normal"/>
        <w:widowControl/>
        <w:suppressAutoHyphens w:val="false"/>
        <w:bidi w:val="0"/>
        <w:spacing w:before="0" w:after="0"/>
        <w:ind w:firstLine="794" w:left="0" w:right="0"/>
        <w:jc w:val="both"/>
        <w:rPr/>
      </w:pPr>
      <w:r>
        <w:rPr>
          <w:rFonts w:cs="Calibri" w:ascii="Calibri" w:hAnsi="Calibri" w:asciiTheme="minorHAnsi" w:cstheme="minorHAnsi" w:hAnsiTheme="minorHAnsi"/>
          <w:bCs/>
          <w:color w:val="auto"/>
        </w:rPr>
        <w:t>Art. 4º</w:t>
      </w:r>
      <w:r>
        <w:rPr>
          <w:rFonts w:cs="Calibri" w:ascii="Calibri" w:hAnsi="Calibri" w:asciiTheme="minorHAnsi" w:cstheme="minorHAnsi" w:hAnsiTheme="minorHAnsi"/>
          <w:color w:val="auto"/>
        </w:rPr>
        <w:t xml:space="preserve"> São beneficiári</w:t>
      </w:r>
      <w:r>
        <w:rPr>
          <w:rFonts w:cs="Calibri" w:ascii="Calibri" w:hAnsi="Calibri" w:asciiTheme="minorHAnsi" w:cstheme="minorHAnsi" w:hAnsiTheme="minorHAnsi"/>
          <w:color w:val="auto"/>
        </w:rPr>
        <w:t>a</w:t>
      </w:r>
      <w:r>
        <w:rPr>
          <w:rFonts w:cs="Calibri" w:ascii="Calibri" w:hAnsi="Calibri" w:asciiTheme="minorHAnsi" w:cstheme="minorHAnsi" w:hAnsiTheme="minorHAnsi"/>
          <w:color w:val="auto"/>
        </w:rPr>
        <w:t>s do Botão Lilás as pessoas residentes no Município de Três Passos, que se encontrem em situação de risco, violência doméstica ou ameaça, especialmente aquelas sob medida protetiva de urgência expedida pelo Poder Judiciário.</w:t>
      </w:r>
    </w:p>
    <w:p>
      <w:pPr>
        <w:pStyle w:val="Normal"/>
        <w:widowControl/>
        <w:suppressAutoHyphens w:val="false"/>
        <w:bidi w:val="0"/>
        <w:spacing w:before="0" w:after="0"/>
        <w:ind w:firstLine="794" w:left="0" w:right="0"/>
        <w:jc w:val="both"/>
        <w:rPr/>
      </w:pPr>
      <w:r>
        <w:rPr>
          <w:rFonts w:cs="Calibri" w:ascii="Calibri" w:hAnsi="Calibri" w:asciiTheme="minorHAnsi" w:cstheme="minorHAnsi" w:hAnsiTheme="minorHAnsi"/>
          <w:color w:val="auto"/>
        </w:rPr>
        <w:t>Parágrafo único. O acesso ao Botão Lilás poderá ser concedido mediante avaliação técnica da rede de proteção municipal e mediante autorização da Secretaria Municipal competente.</w:t>
      </w:r>
    </w:p>
    <w:p>
      <w:pPr>
        <w:pStyle w:val="Normal"/>
        <w:suppressAutoHyphens w:val="false"/>
        <w:jc w:val="both"/>
        <w:rPr>
          <w:rFonts w:ascii="Calibri" w:hAnsi="Calibri" w:cs="Calibri" w:asciiTheme="minorHAnsi" w:cstheme="minorHAnsi" w:hAnsiTheme="minorHAnsi"/>
          <w:bCs/>
          <w:color w:val="auto"/>
        </w:rPr>
      </w:pPr>
      <w:r>
        <w:rPr>
          <w:rFonts w:cs="Calibri" w:cstheme="minorHAnsi" w:ascii="Calibri" w:hAnsi="Calibri"/>
          <w:bCs/>
          <w:color w:val="auto"/>
        </w:rPr>
      </w:r>
    </w:p>
    <w:p>
      <w:pPr>
        <w:pStyle w:val="Normal"/>
        <w:widowControl/>
        <w:suppressAutoHyphens w:val="false"/>
        <w:bidi w:val="0"/>
        <w:spacing w:before="0" w:after="0"/>
        <w:ind w:firstLine="794" w:left="0" w:right="0"/>
        <w:jc w:val="both"/>
        <w:rPr>
          <w:rFonts w:ascii="Calibri" w:hAnsi="Calibri" w:cs="Calibri" w:asciiTheme="minorHAnsi" w:cstheme="minorHAnsi" w:hAnsiTheme="minorHAnsi"/>
          <w:color w:val="auto"/>
        </w:rPr>
      </w:pPr>
      <w:r>
        <w:rPr>
          <w:rFonts w:cs="Calibri" w:ascii="Calibri" w:hAnsi="Calibri" w:asciiTheme="minorHAnsi" w:cstheme="minorHAnsi" w:hAnsiTheme="minorHAnsi"/>
          <w:bCs/>
          <w:color w:val="auto"/>
        </w:rPr>
        <w:t>Art. 5º</w:t>
      </w:r>
      <w:r>
        <w:rPr>
          <w:rFonts w:cs="Calibri" w:ascii="Calibri" w:hAnsi="Calibri" w:asciiTheme="minorHAnsi" w:cstheme="minorHAnsi" w:hAnsiTheme="minorHAnsi"/>
          <w:color w:val="auto"/>
        </w:rPr>
        <w:t xml:space="preserve"> A operacionalização técnica do Botão Lilás será de responsabilidade da Prefeitura Municipal, por meio da Secretaria de Desenvolvimento e Inovação, cabendo a operacionalização da gestão e acompanhamento dos usuários ao </w:t>
      </w:r>
      <w:r>
        <w:rPr>
          <w:rFonts w:cs="Calibri" w:ascii="Calibri" w:hAnsi="Calibri" w:asciiTheme="minorHAnsi" w:cstheme="minorHAnsi" w:hAnsiTheme="minorHAnsi"/>
          <w:bCs/>
          <w:color w:val="auto"/>
        </w:rPr>
        <w:t>Centro de Referência Especializado de Assistência Social - CREAS</w:t>
      </w:r>
      <w:r>
        <w:rPr>
          <w:rFonts w:cs="Calibri" w:ascii="Calibri" w:hAnsi="Calibri" w:asciiTheme="minorHAnsi" w:cstheme="minorHAnsi" w:hAnsiTheme="minorHAnsi"/>
          <w:color w:val="auto"/>
        </w:rPr>
        <w:t>, em articulação com os demais serviços da rede de proteção.</w:t>
      </w:r>
    </w:p>
    <w:p>
      <w:pPr>
        <w:pStyle w:val="Normal"/>
        <w:suppressAutoHyphens w:val="false"/>
        <w:jc w:val="both"/>
        <w:rPr>
          <w:rFonts w:ascii="Calibri" w:hAnsi="Calibri" w:cs="Calibri" w:asciiTheme="minorHAnsi" w:cstheme="minorHAnsi" w:hAnsiTheme="minorHAnsi"/>
          <w:color w:val="auto"/>
        </w:rPr>
      </w:pPr>
      <w:r>
        <w:rPr>
          <w:rFonts w:cs="Calibri" w:cstheme="minorHAnsi" w:ascii="Calibri" w:hAnsi="Calibri"/>
          <w:color w:val="auto"/>
        </w:rPr>
      </w:r>
    </w:p>
    <w:p>
      <w:pPr>
        <w:pStyle w:val="Normal"/>
        <w:widowControl/>
        <w:suppressAutoHyphens w:val="false"/>
        <w:bidi w:val="0"/>
        <w:spacing w:before="0" w:after="0"/>
        <w:ind w:firstLine="850" w:left="0" w:right="0"/>
        <w:jc w:val="both"/>
        <w:rPr>
          <w:rFonts w:ascii="Calibri" w:hAnsi="Calibri" w:cs="Calibri" w:asciiTheme="minorHAnsi" w:cstheme="minorHAnsi" w:hAnsiTheme="minorHAnsi"/>
          <w:color w:val="auto"/>
        </w:rPr>
      </w:pPr>
      <w:r>
        <w:rPr>
          <w:rFonts w:cs="Calibri" w:ascii="Calibri" w:hAnsi="Calibri" w:asciiTheme="minorHAnsi" w:cstheme="minorHAnsi" w:hAnsiTheme="minorHAnsi"/>
          <w:bCs/>
          <w:color w:val="auto"/>
        </w:rPr>
        <w:t>Art. 6º</w:t>
      </w:r>
      <w:r>
        <w:rPr>
          <w:rFonts w:cs="Calibri" w:ascii="Calibri" w:hAnsi="Calibri" w:asciiTheme="minorHAnsi" w:cstheme="minorHAnsi" w:hAnsiTheme="minorHAnsi"/>
          <w:color w:val="auto"/>
        </w:rPr>
        <w:t xml:space="preserve"> O Município poderá firmar parcerias com empresas de tecnologia, instituições públicas ou privadas, organizações da sociedade civil e outros entes federados para a execução, manutenção e aprimoramento do sistema Botão Lilás.</w:t>
      </w:r>
    </w:p>
    <w:p>
      <w:pPr>
        <w:pStyle w:val="Normal"/>
        <w:suppressAutoHyphens w:val="false"/>
        <w:jc w:val="both"/>
        <w:rPr>
          <w:rFonts w:ascii="Calibri" w:hAnsi="Calibri" w:cs="Calibri" w:asciiTheme="minorHAnsi" w:cstheme="minorHAnsi" w:hAnsiTheme="minorHAnsi"/>
          <w:color w:val="auto"/>
        </w:rPr>
      </w:pPr>
      <w:r>
        <w:rPr>
          <w:rFonts w:cs="Calibri" w:cstheme="minorHAnsi" w:ascii="Calibri" w:hAnsi="Calibri"/>
          <w:color w:val="auto"/>
        </w:rPr>
      </w:r>
    </w:p>
    <w:p>
      <w:pPr>
        <w:pStyle w:val="Normal"/>
        <w:widowControl/>
        <w:suppressAutoHyphens w:val="false"/>
        <w:bidi w:val="0"/>
        <w:spacing w:before="0" w:after="0"/>
        <w:ind w:firstLine="850" w:left="0" w:right="0"/>
        <w:jc w:val="both"/>
        <w:rPr>
          <w:rFonts w:ascii="Calibri" w:hAnsi="Calibri" w:cs="Calibri" w:asciiTheme="minorHAnsi" w:cstheme="minorHAnsi" w:hAnsiTheme="minorHAnsi"/>
          <w:color w:val="auto"/>
        </w:rPr>
      </w:pPr>
      <w:r>
        <w:rPr>
          <w:rFonts w:cs="Calibri" w:ascii="Calibri" w:hAnsi="Calibri" w:asciiTheme="minorHAnsi" w:cstheme="minorHAnsi" w:hAnsiTheme="minorHAnsi"/>
          <w:bCs/>
          <w:color w:val="auto"/>
        </w:rPr>
        <w:t>Art. 7º</w:t>
      </w:r>
      <w:r>
        <w:rPr>
          <w:rFonts w:cs="Calibri" w:ascii="Calibri" w:hAnsi="Calibri" w:asciiTheme="minorHAnsi" w:cstheme="minorHAnsi" w:hAnsiTheme="minorHAnsi"/>
          <w:color w:val="auto"/>
        </w:rPr>
        <w:t xml:space="preserve"> Fica o Poder Executivo autorizado a regulamentar a presente Lei no que couber, por Decreto, no prazo de sessenta dias, contado da data de sua publicação.</w:t>
      </w:r>
    </w:p>
    <w:p>
      <w:pPr>
        <w:pStyle w:val="Normal"/>
        <w:suppressAutoHyphens w:val="false"/>
        <w:jc w:val="both"/>
        <w:rPr>
          <w:rFonts w:ascii="Calibri" w:hAnsi="Calibri" w:cs="Calibri" w:asciiTheme="minorHAnsi" w:cstheme="minorHAnsi" w:hAnsiTheme="minorHAnsi"/>
          <w:color w:val="auto"/>
        </w:rPr>
      </w:pPr>
      <w:r>
        <w:rPr>
          <w:rFonts w:cs="Calibri" w:cstheme="minorHAnsi" w:ascii="Calibri" w:hAnsi="Calibri"/>
          <w:color w:val="auto"/>
        </w:rPr>
      </w:r>
    </w:p>
    <w:p>
      <w:pPr>
        <w:pStyle w:val="Normal"/>
        <w:widowControl/>
        <w:suppressAutoHyphens w:val="false"/>
        <w:bidi w:val="0"/>
        <w:spacing w:before="0" w:after="0"/>
        <w:ind w:firstLine="850" w:left="0" w:right="0"/>
        <w:jc w:val="both"/>
        <w:rPr>
          <w:rFonts w:ascii="Calibri" w:hAnsi="Calibri" w:cs="Calibri" w:asciiTheme="minorHAnsi" w:cstheme="minorHAnsi" w:hAnsiTheme="minorHAnsi"/>
          <w:color w:val="auto"/>
        </w:rPr>
      </w:pPr>
      <w:r>
        <w:rPr>
          <w:rFonts w:cs="Calibri" w:ascii="Calibri" w:hAnsi="Calibri" w:asciiTheme="minorHAnsi" w:cstheme="minorHAnsi" w:hAnsiTheme="minorHAnsi"/>
          <w:bCs/>
          <w:color w:val="auto"/>
        </w:rPr>
        <w:t>Art. 8º</w:t>
      </w:r>
      <w:r>
        <w:rPr>
          <w:rFonts w:cs="Calibri" w:ascii="Calibri" w:hAnsi="Calibri" w:asciiTheme="minorHAnsi" w:cstheme="minorHAnsi" w:hAnsiTheme="minorHAnsi"/>
          <w:color w:val="auto"/>
        </w:rPr>
        <w:t xml:space="preserve"> As despesas decorrentes da aplicação desta Lei correrão por conta das dotações orçamentárias respectivas, podendo ser suplementadas por receitas extraordinárias, se necessário ou se destinadas a tal finalidade.</w:t>
      </w:r>
    </w:p>
    <w:p>
      <w:pPr>
        <w:pStyle w:val="Normal"/>
        <w:suppressAutoHyphens w:val="false"/>
        <w:jc w:val="both"/>
        <w:rPr>
          <w:rFonts w:ascii="Calibri" w:hAnsi="Calibri" w:cs="Calibri" w:asciiTheme="minorHAnsi" w:cstheme="minorHAnsi" w:hAnsiTheme="minorHAnsi"/>
          <w:color w:val="auto"/>
        </w:rPr>
      </w:pPr>
      <w:r>
        <w:rPr>
          <w:rFonts w:cs="Calibri" w:cstheme="minorHAnsi" w:ascii="Calibri" w:hAnsi="Calibri"/>
          <w:color w:val="auto"/>
        </w:rPr>
      </w:r>
    </w:p>
    <w:p>
      <w:pPr>
        <w:pStyle w:val="Normal"/>
        <w:widowControl/>
        <w:suppressAutoHyphens w:val="true"/>
        <w:bidi w:val="0"/>
        <w:spacing w:before="0" w:after="0"/>
        <w:ind w:firstLine="850" w:left="0" w:right="0"/>
        <w:jc w:val="both"/>
        <w:rPr>
          <w:rFonts w:ascii="Calibri" w:hAnsi="Calibri" w:cs="Arial"/>
          <w:sz w:val="24"/>
          <w:szCs w:val="24"/>
        </w:rPr>
      </w:pPr>
      <w:r>
        <w:rPr>
          <w:rFonts w:cs="Calibri" w:ascii="Calibri" w:hAnsi="Calibri" w:asciiTheme="minorHAnsi" w:cstheme="minorHAnsi" w:hAnsiTheme="minorHAnsi"/>
          <w:bCs/>
          <w:color w:val="auto"/>
          <w:sz w:val="24"/>
          <w:szCs w:val="24"/>
        </w:rPr>
        <w:t>Art. 9º</w:t>
      </w:r>
      <w:r>
        <w:rPr>
          <w:rFonts w:cs="Calibri" w:ascii="Calibri" w:hAnsi="Calibri" w:asciiTheme="minorHAnsi" w:cstheme="minorHAnsi" w:hAnsiTheme="minorHAnsi"/>
          <w:color w:val="auto"/>
          <w:sz w:val="24"/>
          <w:szCs w:val="24"/>
        </w:rPr>
        <w:t xml:space="preserve"> Esta Lei entra em vigor na data de sua publicação.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799"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swiss"/>
    <w:pitch w:val="variable"/>
  </w:font>
  <w:font w:name="Tahoma">
    <w:charset w:val="00"/>
    <w:family w:val="swiss"/>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swiss"/>
    <w:pitch w:val="variable"/>
  </w:font>
  <w:font w:name="FGOUYJ+RotisSemiSerif">
    <w:charset w:val="00"/>
    <w:family w:val="roman"/>
    <w:pitch w:val="variable"/>
  </w:font>
  <w:font w:name="Calibri">
    <w:charset w:val="00"/>
    <w:family w:val="swiss"/>
    <w:pitch w:val="variable"/>
  </w:font>
  <w:font w:name="Palatino Linotype">
    <w:charset w:val="00"/>
    <w:family w:val="roman"/>
    <w:pitch w:val="variable"/>
  </w:font>
  <w:font w:name="Arial Narrow">
    <w:charset w:val="00"/>
    <w:family w:val="swiss"/>
    <w:pitch w:val="variable"/>
  </w:font>
  <w:font w:name="Algerian">
    <w:altName w:val="comic"/>
    <w:charset w:val="00"/>
    <w:family w:val="roman"/>
    <w:pitch w:val="variable"/>
  </w:font>
  <w:font w:name="Arial Black">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Footer"/>
      <w:jc w:val="center"/>
      <w:rPr/>
    </w:pPr>
    <w:r>
      <w:rPr>
        <w:rFonts w:cs="Arial Black" w:ascii="Arial Black" w:hAnsi="Arial Black"/>
        <w:sz w:val="16"/>
      </w:rPr>
      <w:t xml:space="preserve">E-mail: </w:t>
    </w:r>
    <w:r>
      <w:rPr>
        <w:rStyle w:val="Hyperlink"/>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Footer"/>
      <w:jc w:val="center"/>
      <w:rPr/>
    </w:pPr>
    <w:r>
      <w:rPr>
        <w:rFonts w:cs="Arial Black" w:ascii="Arial Black" w:hAnsi="Arial Black"/>
        <w:sz w:val="16"/>
      </w:rPr>
      <w:t xml:space="preserve">E-mail: </w:t>
    </w:r>
    <w:r>
      <w:rPr>
        <w:rStyle w:val="Hyperlink"/>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935" distR="114935" simplePos="0" locked="0" layoutInCell="0" allowOverlap="1" relativeHeight="4">
          <wp:simplePos x="0" y="0"/>
          <wp:positionH relativeFrom="column">
            <wp:posOffset>2659380</wp:posOffset>
          </wp:positionH>
          <wp:positionV relativeFrom="paragraph">
            <wp:posOffset>-130175</wp:posOffset>
          </wp:positionV>
          <wp:extent cx="785495" cy="1128395"/>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jc w:val="center"/>
      <w:rPr>
        <w:rFonts w:ascii="Arial Narrow" w:hAnsi="Arial Narrow" w:cs="Arial Narrow"/>
        <w:sz w:val="18"/>
        <w:szCs w:val="18"/>
      </w:rPr>
    </w:pPr>
    <w:r>
      <w:rPr>
        <w:rFonts w:cs="Arial Narrow" w:ascii="Arial Narrow" w:hAnsi="Arial Narrow"/>
        <w:sz w:val="18"/>
        <w:szCs w:val="18"/>
      </w:rPr>
      <w:t>Estado do Rio Grande do Sul</w:t>
    </w:r>
  </w:p>
  <w:p>
    <w:pPr>
      <w:pStyle w:val="Header"/>
      <w:jc w:val="center"/>
      <w:rPr>
        <w:rFonts w:ascii="Algerian;comic" w:hAnsi="Algerian;comic" w:cs="Algerian;comic"/>
        <w:b/>
        <w:bCs/>
        <w:sz w:val="21"/>
        <w:szCs w:val="21"/>
      </w:rPr>
    </w:pPr>
    <w:r>
      <w:rPr>
        <w:rFonts w:cs="Algerian;comic" w:ascii="Algerian;comic" w:hAnsi="Algerian;comic"/>
        <w:b/>
        <w:bCs/>
        <w:sz w:val="21"/>
        <w:szCs w:val="21"/>
      </w:rPr>
      <w:t>CÂMARA MUNICIPAL DE TRÊS PASSOS</w:t>
    </w:r>
  </w:p>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935" distR="114935" simplePos="0" locked="0" layoutInCell="0" allowOverlap="1" relativeHeight="4">
          <wp:simplePos x="0" y="0"/>
          <wp:positionH relativeFrom="column">
            <wp:posOffset>2659380</wp:posOffset>
          </wp:positionH>
          <wp:positionV relativeFrom="paragraph">
            <wp:posOffset>-130175</wp:posOffset>
          </wp:positionV>
          <wp:extent cx="785495" cy="112839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jc w:val="center"/>
      <w:rPr>
        <w:rFonts w:ascii="Arial Narrow" w:hAnsi="Arial Narrow" w:cs="Arial Narrow"/>
        <w:sz w:val="18"/>
        <w:szCs w:val="18"/>
      </w:rPr>
    </w:pPr>
    <w:r>
      <w:rPr>
        <w:rFonts w:cs="Arial Narrow" w:ascii="Arial Narrow" w:hAnsi="Arial Narrow"/>
        <w:sz w:val="18"/>
        <w:szCs w:val="18"/>
      </w:rPr>
      <w:t>Estado do Rio Grande do Sul</w:t>
    </w:r>
  </w:p>
  <w:p>
    <w:pPr>
      <w:pStyle w:val="Header"/>
      <w:jc w:val="center"/>
      <w:rPr>
        <w:rFonts w:ascii="Algerian;comic" w:hAnsi="Algerian;comic" w:cs="Algerian;comic"/>
        <w:b/>
        <w:bCs/>
        <w:sz w:val="21"/>
        <w:szCs w:val="21"/>
      </w:rPr>
    </w:pPr>
    <w:r>
      <w:rPr>
        <w:rFonts w:cs="Algerian;comic" w:ascii="Algerian;comic" w:hAnsi="Algerian;comic"/>
        <w:b/>
        <w:bCs/>
        <w:sz w:val="21"/>
        <w:szCs w:val="21"/>
      </w:rPr>
      <w:t>CÂMARA MUNICIPAL DE TRÊS PASSOS</w:t>
    </w:r>
  </w:p>
  <w:p>
    <w:pPr>
      <w:pStyle w:val="Header"/>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Heading1">
    <w:name w:val="heading 1"/>
    <w:basedOn w:val="Normal"/>
    <w:next w:val="Normal"/>
    <w:uiPriority w:val="9"/>
    <w:qFormat/>
    <w:pPr>
      <w:keepNext w:val="true"/>
      <w:numPr>
        <w:ilvl w:val="0"/>
        <w:numId w:val="1"/>
      </w:numPr>
      <w:jc w:val="center"/>
      <w:outlineLvl w:val="0"/>
    </w:pPr>
    <w:rPr>
      <w:b/>
      <w:bCs/>
    </w:rPr>
  </w:style>
  <w:style w:type="paragraph" w:styleId="Heading2">
    <w:name w:val="heading 2"/>
    <w:basedOn w:val="Normal"/>
    <w:next w:val="Normal"/>
    <w:uiPriority w:val="9"/>
    <w:semiHidden/>
    <w:unhideWhenUsed/>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sz w:val="28"/>
      <w:szCs w:val="20"/>
    </w:rPr>
  </w:style>
  <w:style w:type="paragraph" w:styleId="Heading5">
    <w:name w:val="heading 5"/>
    <w:basedOn w:val="Normal"/>
    <w:next w:val="Normal"/>
    <w:uiPriority w:val="9"/>
    <w:semiHidden/>
    <w:unhideWhenUsed/>
    <w:qFormat/>
    <w:pPr>
      <w:keepNext w:val="true"/>
      <w:numPr>
        <w:ilvl w:val="4"/>
        <w:numId w:val="1"/>
      </w:numPr>
      <w:jc w:val="both"/>
      <w:outlineLvl w:val="4"/>
    </w:pPr>
    <w:rPr>
      <w:sz w:val="28"/>
    </w:rPr>
  </w:style>
  <w:style w:type="paragraph" w:styleId="Heading6">
    <w:name w:val="heading 6"/>
    <w:basedOn w:val="Normal"/>
    <w:next w:val="Normal"/>
    <w:uiPriority w:val="9"/>
    <w:semiHidden/>
    <w:unhideWhenUsed/>
    <w:qFormat/>
    <w:pPr>
      <w:numPr>
        <w:ilvl w:val="5"/>
        <w:numId w:val="1"/>
      </w:numPr>
      <w:spacing w:before="240" w:after="60"/>
      <w:outlineLvl w:val="5"/>
    </w:pPr>
    <w:rPr>
      <w:b/>
      <w:sz w:val="22"/>
      <w:szCs w:val="20"/>
    </w:rPr>
  </w:style>
  <w:style w:type="paragraph" w:styleId="Heading7">
    <w:name w:val="heading 7"/>
    <w:basedOn w:val="Normal"/>
    <w:next w:val="Normal"/>
    <w:qFormat/>
    <w:pPr>
      <w:numPr>
        <w:ilvl w:val="6"/>
        <w:numId w:val="1"/>
      </w:numPr>
      <w:spacing w:before="240" w:after="60"/>
      <w:outlineLvl w:val="6"/>
    </w:pPr>
    <w:rPr>
      <w:szCs w:val="20"/>
    </w:rPr>
  </w:style>
  <w:style w:type="paragraph" w:styleId="Heading8">
    <w:name w:val="heading 8"/>
    <w:basedOn w:val="Normal"/>
    <w:next w:val="Normal"/>
    <w:qFormat/>
    <w:pPr>
      <w:numPr>
        <w:ilvl w:val="7"/>
        <w:numId w:val="1"/>
      </w:numPr>
      <w:spacing w:before="240" w:after="60"/>
      <w:outlineLvl w:val="7"/>
    </w:pPr>
    <w:rPr>
      <w:i/>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RodapChar" w:customStyle="1">
    <w:name w:val="Rodapé Char"/>
    <w:qFormat/>
    <w:rPr>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character" w:styleId="CorpodetextoChar" w:customStyle="1">
    <w:name w:val="Corpo de texto Char"/>
    <w:qFormat/>
    <w:rPr>
      <w:sz w:val="28"/>
    </w:rPr>
  </w:style>
  <w:style w:type="character" w:styleId="Corpodetexto2Char" w:customStyle="1">
    <w:name w:val="Corpo de texto 2 Char"/>
    <w:qFormat/>
    <w:rPr>
      <w:sz w:val="24"/>
      <w:szCs w:val="24"/>
    </w:rPr>
  </w:style>
  <w:style w:type="character" w:styleId="TextodebaloChar" w:customStyle="1">
    <w:name w:val="Texto de balão Char"/>
    <w:qFormat/>
    <w:rPr>
      <w:rFonts w:ascii="Tahoma" w:hAnsi="Tahoma" w:eastAsia="Batang;바탕" w:cs="Tahoma"/>
      <w:sz w:val="16"/>
      <w:szCs w:val="16"/>
    </w:rPr>
  </w:style>
  <w:style w:type="character" w:styleId="Corpodetexto3Char" w:customStyle="1">
    <w:name w:val="Corpo de texto 3 Char"/>
    <w:qFormat/>
    <w:rPr>
      <w:sz w:val="16"/>
      <w:szCs w:val="16"/>
    </w:rPr>
  </w:style>
  <w:style w:type="character" w:styleId="Recuodecorpodetexto3Char" w:customStyle="1">
    <w:name w:val="Recuo de corpo de texto 3 Char"/>
    <w:qFormat/>
    <w:rPr>
      <w:sz w:val="16"/>
      <w:szCs w:val="16"/>
    </w:rPr>
  </w:style>
  <w:style w:type="character" w:styleId="RecuodecorpodetextoChar" w:customStyle="1">
    <w:name w:val="Recuo de corpo de texto Char"/>
    <w:qFormat/>
    <w:rPr>
      <w:sz w:val="28"/>
      <w:szCs w:val="24"/>
    </w:rPr>
  </w:style>
  <w:style w:type="character" w:styleId="Recuodecorpodetexto2Char" w:customStyle="1">
    <w:name w:val="Recuo de corpo de texto 2 Char"/>
    <w:qFormat/>
    <w:rPr>
      <w:sz w:val="24"/>
      <w:szCs w:val="24"/>
    </w:rPr>
  </w:style>
  <w:style w:type="character" w:styleId="CabealhoChar" w:customStyle="1">
    <w:name w:val="Cabeçalho Char"/>
    <w:qFormat/>
    <w:rPr>
      <w:sz w:val="24"/>
      <w:szCs w:val="24"/>
    </w:rPr>
  </w:style>
  <w:style w:type="character" w:styleId="Ttulo1Char" w:customStyle="1">
    <w:name w:val="Título 1 Char"/>
    <w:qFormat/>
    <w:rPr>
      <w:b/>
      <w:bCs/>
      <w:sz w:val="24"/>
      <w:szCs w:val="24"/>
    </w:rPr>
  </w:style>
  <w:style w:type="character" w:styleId="Emphasis">
    <w:name w:val="Emphasis"/>
    <w:qFormat/>
    <w:rPr>
      <w:i/>
      <w:iCs/>
    </w:rPr>
  </w:style>
  <w:style w:type="character" w:styleId="SubttuloChar" w:customStyle="1">
    <w:name w:val="Subtítulo Char"/>
    <w:qFormat/>
    <w:rPr>
      <w:rFonts w:ascii="Arial" w:hAnsi="Arial" w:cs="Arial"/>
      <w:kern w:val="2"/>
      <w:sz w:val="22"/>
      <w:szCs w:val="24"/>
      <w:lang w:val="pt-BR"/>
    </w:rPr>
  </w:style>
  <w:style w:type="character" w:styleId="badge" w:customStyle="1">
    <w:name w:val="badge"/>
    <w:qFormat/>
    <w:rPr/>
  </w:style>
  <w:style w:type="character" w:styleId="apple-converted-space" w:customStyle="1">
    <w:name w:val="apple-converted-space"/>
    <w:qFormat/>
    <w:rPr/>
  </w:style>
  <w:style w:type="character" w:styleId="A3" w:customStyle="1">
    <w:name w:val="A3"/>
    <w:qFormat/>
    <w:rPr>
      <w:color w:val="000000"/>
      <w:sz w:val="18"/>
      <w:szCs w:val="18"/>
    </w:rPr>
  </w:style>
  <w:style w:type="character" w:styleId="Ttulo2Char" w:customStyle="1">
    <w:name w:val="Título 2 Char"/>
    <w:qFormat/>
    <w:rPr>
      <w:rFonts w:ascii="Calibri Light" w:hAnsi="Calibri Light" w:eastAsia=";Calibri" w:cs=";Calibri"/>
      <w:color w:val="2E74B5"/>
      <w:sz w:val="26"/>
      <w:szCs w:val="26"/>
    </w:rPr>
  </w:style>
  <w:style w:type="character" w:styleId="t1" w:customStyle="1">
    <w:name w:val="t1"/>
    <w:basedOn w:val="DefaultParagraphFont"/>
    <w:qFormat/>
    <w:rPr/>
  </w:style>
  <w:style w:type="character" w:styleId="Caracteresdenotaderodapuser" w:customStyle="1">
    <w:name w:val="Caracteres de nota de rodapé (user)"/>
    <w:qFormat/>
    <w:rPr>
      <w:vertAlign w:val="superscript"/>
    </w:rPr>
  </w:style>
  <w:style w:type="character" w:styleId="FootnoteCharacters" w:customStyle="1">
    <w:name w:val="Footnote Characters"/>
    <w:qFormat/>
    <w:rPr>
      <w:vertAlign w:val="superscript"/>
    </w:rPr>
  </w:style>
  <w:style w:type="character" w:styleId="WW-Caracteresdenotaderodap" w:customStyle="1">
    <w:name w:val="WW-Caracteres de nota de rodapé"/>
    <w:qFormat/>
    <w:rPr>
      <w:vertAlign w:val="superscript"/>
    </w:rPr>
  </w:style>
  <w:style w:type="character" w:styleId="Caracteresdenotadefimuser" w:customStyle="1">
    <w:name w:val="Caracteres de nota de fim (user)"/>
    <w:qFormat/>
    <w:rPr>
      <w:vertAlign w:val="superscript"/>
    </w:rPr>
  </w:style>
  <w:style w:type="character" w:styleId="Caracteresdenotadefim" w:customStyle="1">
    <w:name w:val="Caracteres de nota de fim"/>
    <w:qFormat/>
    <w:rPr>
      <w:vertAlign w:val="superscript"/>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character" w:styleId="Caracteresdenotaderodap" w:customStyle="1">
    <w:name w:val="Caracteres de nota de rodapé"/>
    <w:qFormat/>
    <w:rPr>
      <w:vertAlign w:val="superscript"/>
    </w:rPr>
  </w:style>
  <w:style w:type="character" w:styleId="FootnoteReference">
    <w:name w:val="footnote reference"/>
    <w:rPr>
      <w:vertAlign w:val="superscript"/>
    </w:rPr>
  </w:style>
  <w:style w:type="character" w:styleId="Strong">
    <w:name w:val="Strong"/>
    <w:qFormat/>
    <w:rPr>
      <w:b/>
      <w:bCs/>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z w:val="28"/>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uiPriority w:val="10"/>
    <w:qFormat/>
    <w:pPr>
      <w:widowControl w:val="false"/>
      <w:spacing w:lineRule="exact" w:line="360"/>
      <w:jc w:val="center"/>
    </w:pPr>
    <w:rPr>
      <w:rFonts w:ascii="Arial" w:hAnsi="Arial" w:cs="Arial"/>
      <w:b/>
      <w:sz w:val="32"/>
      <w:szCs w:val="20"/>
    </w:rPr>
  </w:style>
  <w:style w:type="paragraph" w:styleId="Ttulo2" w:customStyle="1">
    <w:name w:val="Título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 w:customStyle="1">
    <w:name w:val="Título1"/>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Indent">
    <w:name w:val="Body Text Indent"/>
    <w:basedOn w:val="Normal"/>
    <w:pPr>
      <w:ind w:left="-180"/>
      <w:jc w:val="both"/>
    </w:pPr>
    <w:rPr>
      <w:sz w:val="28"/>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customStyle="1">
    <w:name w:val="Cabeçalho e rodapé4"/>
    <w:basedOn w:val="Normal"/>
    <w:qFormat/>
    <w:pPr/>
    <w:rPr/>
  </w:style>
  <w:style w:type="paragraph" w:styleId="Cabealhoerodap5" w:customStyle="1">
    <w:name w:val="Cabeçalho e rodapé5"/>
    <w:basedOn w:val="Normal"/>
    <w:qFormat/>
    <w:pPr/>
    <w:rPr/>
  </w:style>
  <w:style w:type="paragraph" w:styleId="Cabealhoerodap6" w:customStyle="1">
    <w:name w:val="Cabeçalho e rodapé6"/>
    <w:basedOn w:val="Normal"/>
    <w:qFormat/>
    <w:pPr/>
    <w:rPr/>
  </w:style>
  <w:style w:type="paragraph" w:styleId="Cabealhoerodap7" w:customStyle="1">
    <w:name w:val="Cabeçalho e rodapé7"/>
    <w:basedOn w:val="Normal"/>
    <w:qFormat/>
    <w:pPr/>
    <w:rPr/>
  </w:style>
  <w:style w:type="paragraph" w:styleId="Cabealhoerodap8" w:customStyle="1">
    <w:name w:val="Cabeçalho e rodapé8"/>
    <w:basedOn w:val="Normal"/>
    <w:qFormat/>
    <w:pPr/>
    <w:rPr/>
  </w:style>
  <w:style w:type="paragraph" w:styleId="Cabealhoerodap9" w:customStyle="1">
    <w:name w:val="Cabeçalho e rodapé9"/>
    <w:basedOn w:val="Normal"/>
    <w:qFormat/>
    <w:pPr/>
    <w:rPr/>
  </w:style>
  <w:style w:type="paragraph" w:styleId="Cabealhoerodap10" w:customStyle="1">
    <w:name w:val="Cabeçalho e rodapé10"/>
    <w:basedOn w:val="Normal"/>
    <w:qFormat/>
    <w:pPr/>
    <w:rPr/>
  </w:style>
  <w:style w:type="paragraph" w:styleId="Cabealhoerodap11" w:customStyle="1">
    <w:name w:val="Cabeçalho e rodapé11"/>
    <w:basedOn w:val="Normal"/>
    <w:qFormat/>
    <w:pPr/>
    <w:rPr/>
  </w:style>
  <w:style w:type="paragraph" w:styleId="Cabealhoerodap12" w:customStyle="1">
    <w:name w:val="Cabeçalho e rodapé12"/>
    <w:basedOn w:val="Normal"/>
    <w:qFormat/>
    <w:pPr/>
    <w:rPr/>
  </w:style>
  <w:style w:type="paragraph" w:styleId="Cabealhoerodap13" w:customStyle="1">
    <w:name w:val="Cabeçalho e rodapé13"/>
    <w:basedOn w:val="Normal"/>
    <w:qFormat/>
    <w:pPr/>
    <w:rPr/>
  </w:style>
  <w:style w:type="paragraph" w:styleId="Cabealhoerodap14" w:customStyle="1">
    <w:name w:val="Cabeçalho e rodapé14"/>
    <w:basedOn w:val="Normal"/>
    <w:qFormat/>
    <w:pPr/>
    <w:rPr/>
  </w:style>
  <w:style w:type="paragraph" w:styleId="Cabealhoerodap15" w:customStyle="1">
    <w:name w:val="Cabeçalho e rodapé15"/>
    <w:basedOn w:val="Normal"/>
    <w:qFormat/>
    <w:pPr/>
    <w:rPr/>
  </w:style>
  <w:style w:type="paragraph" w:styleId="Cabealhoerodap16" w:customStyle="1">
    <w:name w:val="Cabeçalho e rodapé16"/>
    <w:basedOn w:val="Normal"/>
    <w:qFormat/>
    <w:pPr/>
    <w:rPr/>
  </w:style>
  <w:style w:type="paragraph" w:styleId="Cabealhoerodap17" w:customStyle="1">
    <w:name w:val="Cabeçalho e rodapé17"/>
    <w:basedOn w:val="Normal"/>
    <w:qFormat/>
    <w:pPr/>
    <w:rPr/>
  </w:style>
  <w:style w:type="paragraph" w:styleId="Cabealhoerodap18" w:customStyle="1">
    <w:name w:val="Cabeçalho e rodapé18"/>
    <w:basedOn w:val="Normal"/>
    <w:qFormat/>
    <w:pPr/>
    <w:rPr/>
  </w:style>
  <w:style w:type="paragraph" w:styleId="Cabealhoerodap19" w:customStyle="1">
    <w:name w:val="Cabeçalho e rodapé19"/>
    <w:basedOn w:val="Normal"/>
    <w:qFormat/>
    <w:pPr/>
    <w:rPr/>
  </w:style>
  <w:style w:type="paragraph" w:styleId="Cabealhoerodap20" w:customStyle="1">
    <w:name w:val="Cabeçalho e rodapé20"/>
    <w:basedOn w:val="Normal"/>
    <w:qFormat/>
    <w:pPr/>
    <w:rPr/>
  </w:style>
  <w:style w:type="paragraph" w:styleId="Cabealhoerodap21" w:customStyle="1">
    <w:name w:val="Cabeçalho e rodapé21"/>
    <w:basedOn w:val="Normal"/>
    <w:qFormat/>
    <w:pPr/>
    <w:rPr/>
  </w:style>
  <w:style w:type="paragraph" w:styleId="Cabealhoerodap22" w:customStyle="1">
    <w:name w:val="Cabeçalho e rodapé22"/>
    <w:basedOn w:val="Normal"/>
    <w:qFormat/>
    <w:pPr/>
    <w:rPr/>
  </w:style>
  <w:style w:type="paragraph" w:styleId="Cabealhoerodap23" w:customStyle="1">
    <w:name w:val="Cabeçalho e rodapé23"/>
    <w:basedOn w:val="Normal"/>
    <w:qFormat/>
    <w:pPr/>
    <w:rPr/>
  </w:style>
  <w:style w:type="paragraph" w:styleId="Cabealhoerodap24" w:customStyle="1">
    <w:name w:val="Cabeçalho e rodapé24"/>
    <w:basedOn w:val="Normal"/>
    <w:qFormat/>
    <w:pPr/>
    <w:rPr/>
  </w:style>
  <w:style w:type="paragraph" w:styleId="Cabealhoerodap25" w:customStyle="1">
    <w:name w:val="Cabeçalho e rodapé25"/>
    <w:basedOn w:val="Normal"/>
    <w:qFormat/>
    <w:pPr/>
    <w:rPr/>
  </w:style>
  <w:style w:type="paragraph" w:styleId="Cabealhoerodap26" w:customStyle="1">
    <w:name w:val="Cabeçalho e rodapé26"/>
    <w:basedOn w:val="Normal"/>
    <w:qFormat/>
    <w:pPr/>
    <w:rPr/>
  </w:style>
  <w:style w:type="paragraph" w:styleId="Cabealhoerodap27">
    <w:name w:val="Cabeçalho e rodapé27"/>
    <w:basedOn w:val="Normal"/>
    <w:qFormat/>
    <w:pPr/>
    <w:rPr/>
  </w:style>
  <w:style w:type="paragraph" w:styleId="Cabealhoerodap28">
    <w:name w:val="Cabeçalho e rodapé28"/>
    <w:basedOn w:val="Normal"/>
    <w:qFormat/>
    <w:pPr/>
    <w:rPr/>
  </w:style>
  <w:style w:type="paragraph" w:styleId="Cabealhoerodap29">
    <w:name w:val="Cabeçalho e rodapé29"/>
    <w:basedOn w:val="Normal"/>
    <w:qFormat/>
    <w:pPr/>
    <w:rPr/>
  </w:style>
  <w:style w:type="paragraph" w:styleId="Cabealhoerodap30">
    <w:name w:val="Cabeçalho e rodapé30"/>
    <w:basedOn w:val="Normal"/>
    <w:qFormat/>
    <w:pPr/>
    <w:rPr/>
  </w:style>
  <w:style w:type="paragraph" w:styleId="Cabealhoerodap31">
    <w:name w:val="Cabeçalho e rodapé31"/>
    <w:basedOn w:val="Normal"/>
    <w:qFormat/>
    <w:pPr/>
    <w:rPr/>
  </w:style>
  <w:style w:type="paragraph" w:styleId="Cabealhoerodap32">
    <w:name w:val="Cabeçalho e rodapé32"/>
    <w:basedOn w:val="Normal"/>
    <w:qFormat/>
    <w:pPr/>
    <w:rPr/>
  </w:style>
  <w:style w:type="paragraph" w:styleId="Cabealhoerodap33">
    <w:name w:val="Cabeçalho e rodapé33"/>
    <w:basedOn w:val="Normal"/>
    <w:qFormat/>
    <w:pPr/>
    <w:rPr/>
  </w:style>
  <w:style w:type="paragraph" w:styleId="Cabealhoerodap34">
    <w:name w:val="Cabeçalho e rodapé34"/>
    <w:basedOn w:val="Normal"/>
    <w:qFormat/>
    <w:pPr/>
    <w:rPr/>
  </w:style>
  <w:style w:type="paragraph" w:styleId="Cabealhoerodap35">
    <w:name w:val="Cabeçalho e rodapé35"/>
    <w:basedOn w:val="Normal"/>
    <w:qFormat/>
    <w:pPr/>
    <w:rPr/>
  </w:style>
  <w:style w:type="paragraph" w:styleId="Cabealhoerodap36">
    <w:name w:val="Cabeçalho e rodapé36"/>
    <w:basedOn w:val="Normal"/>
    <w:qFormat/>
    <w:pPr/>
    <w:rPr/>
  </w:style>
  <w:style w:type="paragraph" w:styleId="Cabealhoerodap37">
    <w:name w:val="Cabeçalho e rodapé37"/>
    <w:basedOn w:val="Normal"/>
    <w:qFormat/>
    <w:pPr/>
    <w:rPr/>
  </w:style>
  <w:style w:type="paragraph" w:styleId="Cabealhoerodap38">
    <w:name w:val="Cabeçalho e rodapé38"/>
    <w:basedOn w:val="Normal"/>
    <w:qFormat/>
    <w:pPr/>
    <w:rPr/>
  </w:style>
  <w:style w:type="paragraph" w:styleId="Cabealhoerodap39">
    <w:name w:val="Cabeçalho e rodapé39"/>
    <w:basedOn w:val="Normal"/>
    <w:qFormat/>
    <w:pPr/>
    <w:rPr/>
  </w:style>
  <w:style w:type="paragraph" w:styleId="Cabealhoerodap40">
    <w:name w:val="Cabeçalho e rodapé40"/>
    <w:basedOn w:val="Normal"/>
    <w:qFormat/>
    <w:pPr/>
    <w:rPr/>
  </w:style>
  <w:style w:type="paragraph" w:styleId="Cabealhoerodap41">
    <w:name w:val="Cabeçalho e rodapé41"/>
    <w:basedOn w:val="Normal"/>
    <w:qFormat/>
    <w:pPr/>
    <w:rPr/>
  </w:style>
  <w:style w:type="paragraph" w:styleId="Cabealhoerodap42">
    <w:name w:val="Cabeçalho e rodapé42"/>
    <w:basedOn w:val="Normal"/>
    <w:qFormat/>
    <w:pPr/>
    <w:rPr/>
  </w:style>
  <w:style w:type="paragraph" w:styleId="Cabealhoerodap43">
    <w:name w:val="Cabeçalho e rodapé43"/>
    <w:basedOn w:val="Normal"/>
    <w:qFormat/>
    <w:pPr/>
    <w:rPr/>
  </w:style>
  <w:style w:type="paragraph" w:styleId="Cabealhoerodap44">
    <w:name w:val="Cabeçalho e rodapé44"/>
    <w:basedOn w:val="Normal"/>
    <w:qFormat/>
    <w:pPr/>
    <w:rPr/>
  </w:style>
  <w:style w:type="paragraph" w:styleId="Cabealhoerodap45">
    <w:name w:val="Cabeçalho e rodapé45"/>
    <w:basedOn w:val="Normal"/>
    <w:qFormat/>
    <w:pPr/>
    <w:rPr/>
  </w:style>
  <w:style w:type="paragraph" w:styleId="Cabealhoerodap46">
    <w:name w:val="Cabeçalho e rodapé46"/>
    <w:basedOn w:val="Normal"/>
    <w:qFormat/>
    <w:pPr/>
    <w:rPr/>
  </w:style>
  <w:style w:type="paragraph" w:styleId="Cabealhoerodap47">
    <w:name w:val="Cabeçalho e rodapé47"/>
    <w:basedOn w:val="Normal"/>
    <w:qFormat/>
    <w:pPr/>
    <w:rPr/>
  </w:style>
  <w:style w:type="paragraph" w:styleId="Cabealhoerodap48">
    <w:name w:val="Cabeçalho e rodapé48"/>
    <w:basedOn w:val="Normal"/>
    <w:qFormat/>
    <w:pPr/>
    <w:rPr/>
  </w:style>
  <w:style w:type="paragraph" w:styleId="Cabealhoerodap49">
    <w:name w:val="Cabeçalho e rodapé49"/>
    <w:basedOn w:val="Normal"/>
    <w:qFormat/>
    <w:pPr/>
    <w:rPr/>
  </w:style>
  <w:style w:type="paragraph" w:styleId="Cabealhoerodap50">
    <w:name w:val="Cabeçalho e rodapé50"/>
    <w:basedOn w:val="Normal"/>
    <w:qFormat/>
    <w:pPr/>
    <w:rPr/>
  </w:style>
  <w:style w:type="paragraph" w:styleId="Cabealhoerodap51">
    <w:name w:val="Cabeçalho e rodapé51"/>
    <w:basedOn w:val="Normal"/>
    <w:qFormat/>
    <w:pPr/>
    <w:rPr/>
  </w:style>
  <w:style w:type="paragraph" w:styleId="Cabealhoerodap52">
    <w:name w:val="Cabeçalho e rodapé52"/>
    <w:basedOn w:val="Normal"/>
    <w:qFormat/>
    <w:pPr/>
    <w:rPr/>
  </w:style>
  <w:style w:type="paragraph" w:styleId="Cabealhoerodap53">
    <w:name w:val="Cabeçalho e rodapé53"/>
    <w:basedOn w:val="Normal"/>
    <w:qFormat/>
    <w:pPr/>
    <w:rPr/>
  </w:style>
  <w:style w:type="paragraph" w:styleId="Cabealhoerodap54">
    <w:name w:val="Cabeçalho e rodapé54"/>
    <w:basedOn w:val="Normal"/>
    <w:qFormat/>
    <w:pPr/>
    <w:rPr/>
  </w:style>
  <w:style w:type="paragraph" w:styleId="Cabealhoerodap55">
    <w:name w:val="Cabeçalho e rodapé55"/>
    <w:basedOn w:val="Normal"/>
    <w:qFormat/>
    <w:pPr/>
    <w:rPr/>
  </w:style>
  <w:style w:type="paragraph" w:styleId="Cabealhoerodap56">
    <w:name w:val="Cabeçalho e rodapé56"/>
    <w:basedOn w:val="Normal"/>
    <w:qFormat/>
    <w:pPr/>
    <w:rPr/>
  </w:style>
  <w:style w:type="paragraph" w:styleId="Cabealhoerodap57">
    <w:name w:val="Cabeçalho e rodapé57"/>
    <w:basedOn w:val="Normal"/>
    <w:qFormat/>
    <w:pPr/>
    <w:rPr/>
  </w:style>
  <w:style w:type="paragraph" w:styleId="Cabealhoerodap58">
    <w:name w:val="Cabeçalho e rodapé58"/>
    <w:basedOn w:val="Normal"/>
    <w:qFormat/>
    <w:pPr/>
    <w:rPr/>
  </w:style>
  <w:style w:type="paragraph" w:styleId="Cabealhoerodap59">
    <w:name w:val="Cabeçalho e rodapé59"/>
    <w:basedOn w:val="Normal"/>
    <w:qFormat/>
    <w:pPr/>
    <w:rPr/>
  </w:style>
  <w:style w:type="paragraph" w:styleId="Cabealhoerodap60">
    <w:name w:val="Cabeçalho e rodapé60"/>
    <w:basedOn w:val="Normal"/>
    <w:qFormat/>
    <w:pPr/>
    <w:rPr/>
  </w:style>
  <w:style w:type="paragraph" w:styleId="Cabealhoerodap61">
    <w:name w:val="Cabeçalho e rodapé61"/>
    <w:basedOn w:val="Normal"/>
    <w:qFormat/>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pPr>
    <w:rPr>
      <w:sz w:val="16"/>
      <w:szCs w:val="16"/>
    </w:rPr>
  </w:style>
  <w:style w:type="paragraph" w:styleId="BodyText21" w:customStyle="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customStyle="1">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customStyle="1">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contextualSpacing/>
    </w:pPr>
    <w:rPr/>
  </w:style>
  <w:style w:type="paragraph" w:styleId="artigo" w:customStyle="1">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itle">
    <w:name w:val="Subtitle"/>
    <w:basedOn w:val="Normal"/>
    <w:next w:val="Normal"/>
    <w:uiPriority w:val="11"/>
    <w:qFormat/>
    <w:pPr>
      <w:spacing w:lineRule="auto" w:line="276" w:before="120" w:after="120"/>
      <w:ind w:left="1416"/>
      <w:jc w:val="both"/>
    </w:pPr>
    <w:rPr>
      <w:rFonts w:ascii="Arial" w:hAnsi="Arial" w:cs="Arial"/>
      <w:kern w:val="2"/>
      <w:sz w:val="22"/>
    </w:rPr>
  </w:style>
  <w:style w:type="paragraph" w:styleId="texto1" w:customStyle="1">
    <w:name w:val="texto1"/>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user" w:customStyle="1">
    <w:name w:val="Conteúdo da tabela (user)"/>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EndnoteText">
    <w:name w:val="endnote text"/>
    <w:basedOn w:val="Normal"/>
    <w:pPr>
      <w:suppressLineNumbers/>
      <w:ind w:hanging="339" w:left="339"/>
    </w:pPr>
    <w:rPr>
      <w:sz w:val="20"/>
      <w:szCs w:val="20"/>
    </w:rPr>
  </w:style>
  <w:style w:type="paragraph" w:styleId="dou-paragraph" w:customStyle="1">
    <w:name w:val="dou-paragraph"/>
    <w:basedOn w:val="Normal"/>
    <w:qFormat/>
    <w:pPr>
      <w:spacing w:before="280" w:after="280"/>
    </w:pPr>
    <w:rPr/>
  </w:style>
  <w:style w:type="paragraph" w:styleId="Contedodoquadrouser">
    <w:name w:val="Conteúdo do quadro (user)"/>
    <w:basedOn w:val="Normal"/>
    <w:qFormat/>
    <w:pPr/>
    <w:rPr/>
  </w:style>
  <w:style w:type="paragraph" w:styleId="Contedodatabela">
    <w:name w:val="Conteúdo da tabela"/>
    <w:basedOn w:val="Normal"/>
    <w:qFormat/>
    <w:pPr>
      <w:widowControl w:val="false"/>
      <w:suppressLineNumbers/>
    </w:pPr>
    <w:rPr>
      <w:lang w:eastAsia="zh-CN"/>
    </w:rPr>
  </w:style>
  <w:style w:type="paragraph" w:styleId="Contedodoquadro">
    <w:name w:val="Conteúdo do quadro"/>
    <w:basedOn w:val="Normal"/>
    <w:qFormat/>
    <w:pPr/>
    <w:rPr/>
  </w:style>
  <w:style w:type="numbering" w:styleId="Semlista" w:customStyle="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1418</TotalTime>
  <Application>LibreOffice/25.2.5.2$Windows_X86_64 LibreOffice_project/03d19516eb2e1dd5d4ccd751a0d6f35f35e08022</Application>
  <AppVersion>15.0000</AppVersion>
  <Pages>3</Pages>
  <Words>618</Words>
  <Characters>3454</Characters>
  <CharactersWithSpaces>4054</CharactersWithSpaces>
  <Paragraphs>34</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2025-05-01T11:22:00Z</dcterms:created>
  <dc:creator>CAMARA MUNICIPAL DE VEREADORES DE TRES PASSOS</dc:creator>
  <dc:description/>
  <dc:language>pt-BR</dc:language>
  <cp:lastModifiedBy/>
  <cp:lastPrinted>2025-10-07T17:06:24Z</cp:lastPrinted>
  <dcterms:modified xsi:type="dcterms:W3CDTF">2025-10-07T17:06:04Z</dcterms:modified>
  <cp:revision>689</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