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12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7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6 de outubro de 2025, aprovou o PROJETO DE LEI Nº 1</w:t>
      </w:r>
      <w:r>
        <w:rPr>
          <w:rFonts w:ascii="Calibri" w:hAnsi="Calibri"/>
        </w:rPr>
        <w:t>16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ltera a Lei nº 5.496, de 17 de setembro de 2019, que dispõe sobre a reestruturação do plano de classificação de cargos e funções, criação e extinção de cargos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 estabelece o plano de pagamento, </w:t>
      </w:r>
      <w:r>
        <w:rPr>
          <w:rFonts w:cs="Arial" w:ascii="Calibri" w:hAnsi="Calibri"/>
          <w:sz w:val="24"/>
          <w:szCs w:val="24"/>
        </w:rPr>
        <w:t>para modificar o</w:t>
      </w:r>
      <w:r>
        <w:rPr>
          <w:rFonts w:cs="Arial" w:ascii="Calibri" w:hAnsi="Calibri"/>
          <w:sz w:val="24"/>
          <w:szCs w:val="24"/>
        </w:rPr>
        <w:t xml:space="preserve"> padrão de vencimento</w:t>
      </w:r>
      <w:r>
        <w:rPr>
          <w:rFonts w:cs="Arial" w:ascii="Calibri" w:hAnsi="Calibri"/>
          <w:sz w:val="24"/>
          <w:szCs w:val="24"/>
        </w:rPr>
        <w:t xml:space="preserve"> do cargo de monitor educacional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16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18 DE SETEMBRO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a Lei nº 5.496, de 17 de setembro de 2019, que dispõe sobre a reestruturação do plano de classificação de cargos e funções, criação e extinção de cargos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 estabelece o plano de pagamento, </w:t>
      </w:r>
      <w:r>
        <w:rPr>
          <w:rFonts w:cs="Arial" w:ascii="Calibri" w:hAnsi="Calibri"/>
          <w:sz w:val="24"/>
          <w:szCs w:val="24"/>
        </w:rPr>
        <w:t>para modificar o</w:t>
      </w:r>
      <w:r>
        <w:rPr>
          <w:rFonts w:cs="Arial" w:ascii="Calibri" w:hAnsi="Calibri"/>
          <w:sz w:val="24"/>
          <w:szCs w:val="24"/>
        </w:rPr>
        <w:t xml:space="preserve"> padrão de vencimento</w:t>
      </w:r>
      <w:r>
        <w:rPr>
          <w:rFonts w:cs="Arial" w:ascii="Calibri" w:hAnsi="Calibri"/>
          <w:sz w:val="24"/>
          <w:szCs w:val="24"/>
        </w:rPr>
        <w:t xml:space="preserve"> do cargo de monitor educacional.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sz w:val="24"/>
          <w:szCs w:val="24"/>
        </w:rPr>
        <w:t>O art. 4º da Lei nº 5.496, de 17 de setembro de 2019, passa a vigorar com a seguinte redação: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Art. 4º ………………………………………...</w:t>
      </w:r>
    </w:p>
    <w:p>
      <w:pPr>
        <w:pStyle w:val="Normal"/>
        <w:rPr/>
      </w:pPr>
      <w:r>
        <w:rPr/>
      </w:r>
    </w:p>
    <w:tbl>
      <w:tblPr>
        <w:tblStyle w:val="Tabelacomgrade"/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3"/>
        <w:gridCol w:w="1797"/>
        <w:gridCol w:w="1249"/>
        <w:gridCol w:w="2501"/>
        <w:gridCol w:w="1650"/>
        <w:gridCol w:w="1125"/>
      </w:tblGrid>
      <w:tr>
        <w:trPr/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Total de vagas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Denominação dos Cargos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Padrão</w:t>
            </w:r>
          </w:p>
        </w:tc>
        <w:tc>
          <w:tcPr>
            <w:tcW w:w="25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Carga Horária Semanal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Remuneração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Código</w:t>
            </w:r>
          </w:p>
        </w:tc>
      </w:tr>
      <w:tr>
        <w:trPr/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100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Monitor Educacional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03</w:t>
            </w:r>
          </w:p>
        </w:tc>
        <w:tc>
          <w:tcPr>
            <w:tcW w:w="25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44 horas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R$ 2.324,28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1.54.03</w:t>
            </w:r>
          </w:p>
        </w:tc>
      </w:tr>
      <w:tr>
        <w:trPr>
          <w:trHeight w:val="278" w:hRule="atLeast"/>
        </w:trPr>
        <w:tc>
          <w:tcPr>
            <w:tcW w:w="14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..</w:t>
            </w:r>
          </w:p>
        </w:tc>
        <w:tc>
          <w:tcPr>
            <w:tcW w:w="1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……………………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...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..</w:t>
            </w:r>
          </w:p>
        </w:tc>
        <w:tc>
          <w:tcPr>
            <w:tcW w:w="25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………………………………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.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..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val="pt-BR" w:bidi="ar-SA"/>
              </w:rPr>
              <w:t>..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…………………………………………………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..” </w:t>
      </w:r>
      <w:r>
        <w:rPr>
          <w:rFonts w:cs="Calibri" w:cstheme="minorHAnsi" w:ascii="Calibri" w:hAnsi="Calibri"/>
          <w:color w:val="auto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Art. 2º Esta Lei entra em vigor no primeiro dia do mês subsequente a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Application>LibreOffice/25.2.5.2$Windows_X86_64 LibreOffice_project/03d19516eb2e1dd5d4ccd751a0d6f35f35e08022</Application>
  <AppVersion>15.0000</AppVersion>
  <Pages>2</Pages>
  <Words>310</Words>
  <Characters>1605</Characters>
  <CharactersWithSpaces>1886</CharactersWithSpaces>
  <Paragraphs>41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2025-10-07T17:06:24Z</cp:lastPrinted>
  <dcterms:modified xsi:type="dcterms:W3CDTF">2025-10-07T17:22:26Z</dcterms:modified>
  <cp:revision>695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