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12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7 de outubro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6 de outubro de 2025, aprovou o PROJETO DE LEI Nº 11</w:t>
      </w:r>
      <w:r>
        <w:rPr>
          <w:rFonts w:ascii="Calibri" w:hAnsi="Calibri"/>
        </w:rPr>
        <w:t>7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o Poder Executivo Municipal a contratar temporariamente e sob regime emergencial e de excepcional interesse público até dez operadores de máquinas rodoviárias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11</w:t>
      </w:r>
      <w:r>
        <w:rPr>
          <w:rFonts w:ascii="Calibri" w:hAnsi="Calibri"/>
          <w:sz w:val="24"/>
          <w:szCs w:val="24"/>
        </w:rPr>
        <w:t>7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22</w:t>
      </w:r>
      <w:r>
        <w:rPr>
          <w:rFonts w:ascii="Calibri" w:hAnsi="Calibri"/>
          <w:sz w:val="24"/>
          <w:szCs w:val="24"/>
        </w:rPr>
        <w:t xml:space="preserve"> DE SETEMBRO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o Poder Executivo Municipal a contratar temporariamente e sob regime emergencial e de excepcional interesse público até dez operadores de máquinas rodoviárias.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/>
          <w:color w:val="auto"/>
          <w:sz w:val="24"/>
          <w:szCs w:val="24"/>
        </w:rPr>
        <w:t xml:space="preserve">Para atender </w:t>
      </w:r>
      <w:r>
        <w:rPr>
          <w:rFonts w:cs="Arial" w:ascii="Calibri" w:hAnsi="Calibri"/>
          <w:color w:val="auto"/>
          <w:sz w:val="24"/>
          <w:szCs w:val="24"/>
        </w:rPr>
        <w:t xml:space="preserve">à </w:t>
      </w:r>
      <w:r>
        <w:rPr>
          <w:rFonts w:cs="Arial" w:ascii="Calibri" w:hAnsi="Calibri"/>
          <w:color w:val="auto"/>
          <w:sz w:val="24"/>
          <w:szCs w:val="24"/>
        </w:rPr>
        <w:t>necessidade temporária e de excepcional interesse público, o Poder Executivo Municipal fica autorizado a contratar, em caráter emergencial, até dez operadores de máquinas rodoviárias.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 xml:space="preserve">§ 1º Os contratos serão de natureza administrativa, ficando </w:t>
      </w:r>
      <w:r>
        <w:rPr>
          <w:rFonts w:cs="Arial" w:ascii="Calibri" w:hAnsi="Calibri"/>
          <w:color w:val="auto"/>
          <w:sz w:val="24"/>
          <w:szCs w:val="24"/>
        </w:rPr>
        <w:t>as</w:t>
      </w:r>
      <w:r>
        <w:rPr>
          <w:rFonts w:cs="Arial" w:ascii="Calibri" w:hAnsi="Calibri"/>
          <w:color w:val="auto"/>
          <w:sz w:val="24"/>
          <w:szCs w:val="24"/>
        </w:rPr>
        <w:t xml:space="preserve">segurado aos contratados os direitos previstos no </w:t>
      </w:r>
      <w:r>
        <w:rPr>
          <w:rFonts w:cs="Arial" w:ascii="Calibri" w:hAnsi="Calibri"/>
          <w:color w:val="auto"/>
          <w:sz w:val="24"/>
          <w:szCs w:val="24"/>
        </w:rPr>
        <w:t xml:space="preserve">§ 2º do </w:t>
      </w:r>
      <w:r>
        <w:rPr>
          <w:rFonts w:cs="Arial" w:ascii="Calibri" w:hAnsi="Calibri"/>
          <w:color w:val="auto"/>
          <w:sz w:val="24"/>
          <w:szCs w:val="24"/>
        </w:rPr>
        <w:t>art. 250 do Regime Jurídico do Município, Lei Complementar nº 18, de 2011.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§ 2º O contrato terá vigência de um ano desde a data de sua assinatura, renovável uma única vez, se necessário, por igual período.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§ 3º A carga horária do contrato será de quarenta e quatro horas semanais.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 xml:space="preserve">§ 4º A remuneração do profissional </w:t>
      </w:r>
      <w:r>
        <w:rPr>
          <w:rFonts w:cs="Arial" w:ascii="Calibri" w:hAnsi="Calibri"/>
          <w:color w:val="auto"/>
          <w:sz w:val="24"/>
          <w:szCs w:val="24"/>
        </w:rPr>
        <w:t xml:space="preserve">de </w:t>
      </w:r>
      <w:r>
        <w:rPr>
          <w:rFonts w:cs="Arial" w:ascii="Calibri" w:hAnsi="Calibri"/>
          <w:color w:val="auto"/>
          <w:sz w:val="24"/>
          <w:szCs w:val="24"/>
        </w:rPr>
        <w:t>que trata esta lei será equivalente ao Padrão 05 e está prevista no Plano de Classificação de Cargos e Funções do Município de Três Passos, Lei Municipal nº 5.496, de 2019.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§ 5º</w:t>
      </w:r>
      <w:r>
        <w:rPr>
          <w:rFonts w:cs="Arial" w:ascii="Calibri" w:hAnsi="Calibri"/>
          <w:color w:val="auto"/>
          <w:sz w:val="24"/>
          <w:szCs w:val="24"/>
        </w:rPr>
        <w:t xml:space="preserve"> As contratações autorizadas por esta lei ocorrerão conforme necessidade emergencial apresentada, observado</w:t>
      </w:r>
      <w:r>
        <w:rPr>
          <w:rFonts w:cs="Arial" w:ascii="Calibri" w:hAnsi="Calibri"/>
          <w:color w:val="auto"/>
          <w:sz w:val="24"/>
          <w:szCs w:val="24"/>
        </w:rPr>
        <w:t>s</w:t>
      </w:r>
      <w:r>
        <w:rPr>
          <w:rFonts w:cs="Arial" w:ascii="Calibri" w:hAnsi="Calibri"/>
          <w:color w:val="auto"/>
          <w:sz w:val="24"/>
          <w:szCs w:val="24"/>
        </w:rPr>
        <w:t xml:space="preserve"> o número total estabelecido e os demais dispositivos vigentes na Lei.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 xml:space="preserve">Art. 2º Para o exercício da função de que trata esta lei, o operador de máquina rodoviária deve possuir ensino fundamental completo e </w:t>
      </w:r>
      <w:r>
        <w:rPr>
          <w:rFonts w:cs="Arial" w:ascii="Calibri" w:hAnsi="Calibri"/>
          <w:color w:val="auto"/>
          <w:sz w:val="24"/>
          <w:szCs w:val="24"/>
        </w:rPr>
        <w:t>h</w:t>
      </w:r>
      <w:r>
        <w:rPr>
          <w:rFonts w:cs="Arial" w:ascii="Calibri" w:hAnsi="Calibri"/>
          <w:color w:val="auto"/>
          <w:sz w:val="24"/>
          <w:szCs w:val="24"/>
        </w:rPr>
        <w:t xml:space="preserve">abilitação </w:t>
      </w:r>
      <w:r>
        <w:rPr>
          <w:rFonts w:cs="Arial" w:ascii="Calibri" w:hAnsi="Calibri"/>
          <w:color w:val="auto"/>
          <w:sz w:val="24"/>
          <w:szCs w:val="24"/>
        </w:rPr>
        <w:t>p</w:t>
      </w:r>
      <w:r>
        <w:rPr>
          <w:rFonts w:cs="Arial" w:ascii="Calibri" w:hAnsi="Calibri"/>
          <w:color w:val="auto"/>
          <w:sz w:val="24"/>
          <w:szCs w:val="24"/>
        </w:rPr>
        <w:t>rofissional Carteira Nacional de Habilitação, categoria C.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 xml:space="preserve">Art. 3º Os candidatos ao preenchimento das vagas previstas nesta Lei serão selecionados por Processo Seletivo que contenha prova teórica, prova prática e de títulos, regulamentado por edital.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Art. 4º As despesas decorrentes da presente lei correrão à conta das dotações orçamentárias próprias.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Art. 5</w:t>
      </w:r>
      <w:r>
        <w:rPr>
          <w:rFonts w:cs="Arial" w:ascii="Calibri" w:hAnsi="Calibri"/>
          <w:color w:val="auto"/>
          <w:sz w:val="24"/>
          <w:szCs w:val="24"/>
        </w:rPr>
        <w:t>º</w:t>
      </w:r>
      <w:r>
        <w:rPr>
          <w:rFonts w:cs="Arial" w:ascii="Calibri" w:hAnsi="Calibri"/>
          <w:color w:val="auto"/>
          <w:sz w:val="24"/>
          <w:szCs w:val="24"/>
        </w:rPr>
        <w:t xml:space="preserve">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Application>LibreOffice/25.2.5.2$Windows_X86_64 LibreOffice_project/03d19516eb2e1dd5d4ccd751a0d6f35f35e08022</Application>
  <AppVersion>15.0000</AppVersion>
  <Pages>2</Pages>
  <Words>442</Words>
  <Characters>2395</Characters>
  <CharactersWithSpaces>2820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2025-10-08T09:29:27Z</cp:lastPrinted>
  <dcterms:modified xsi:type="dcterms:W3CDTF">2025-10-08T09:29:19Z</dcterms:modified>
  <cp:revision>701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