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46</w:t>
      </w:r>
      <w:r>
        <w:rPr>
          <w:rFonts w:ascii="Arial" w:hAnsi="Arial"/>
          <w:b w:val="false"/>
          <w:bCs w:val="false"/>
        </w:rPr>
        <w:t>/25</w:t>
        <w:tab/>
        <w:tab/>
        <w:tab/>
        <w:tab/>
        <w:t xml:space="preserve">              Três Passos, </w:t>
      </w:r>
      <w:r>
        <w:rPr>
          <w:rFonts w:ascii="Arial" w:hAnsi="Arial"/>
          <w:b w:val="false"/>
          <w:bCs w:val="false"/>
        </w:rPr>
        <w:t>10 de outubro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Com base no inciso III do art. 59 do Regimento Interno desta Casa Legislativa, a pedido das Comissões Permanentes, encaminho a Vossa Excelência </w:t>
      </w:r>
      <w:r>
        <w:rPr>
          <w:rFonts w:ascii="Arial" w:hAnsi="Arial"/>
          <w:sz w:val="24"/>
          <w:szCs w:val="24"/>
        </w:rPr>
        <w:t>solicitação de informações complementares quanto ao projeto de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10, de 2025, que dispõe sobre a concessão de descontos no pagamento do Imposto Predial e Territorial Urbano – IPTU, relativo ao exercício de 2026, com base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21.509/2025, haja vista que no anexo da LDO para 2026 denominado “Tabela 02 - Memória de Cálculo das Estimativas das Receitas - Exceto RPPS”, nas deduções da receita, consta o valor de R$ (325.964,01), referente a “Demais Deduções da Receita Corrente”, porém na estimativa de impacto orçamentário e financeiro do PLC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10, de 2025, consta o valor de R$ 383.200,00, para o ano de 2026, como renúncia de receita prevista, ou seja, uma diferença de valor de R$ 57.235,99.</w:t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LibreOffice/25.2.5.2$Windows_X86_64 LibreOffice_project/03d19516eb2e1dd5d4ccd751a0d6f35f35e08022</Application>
  <AppVersion>15.0000</AppVersion>
  <Pages>1</Pages>
  <Words>231</Words>
  <Characters>1278</Characters>
  <CharactersWithSpaces>1521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2025-10-10T13:56:26Z</cp:lastPrinted>
  <dcterms:modified xsi:type="dcterms:W3CDTF">2025-10-10T13:56:19Z</dcterms:modified>
  <cp:revision>73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