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15 de dezembro de 2025, aprovou o PROJETO DE LEI Nº 1</w:t>
      </w:r>
      <w:r>
        <w:rPr>
          <w:rFonts w:ascii="Calibri" w:hAnsi="Calibri"/>
        </w:rPr>
        <w:t>53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d</w:t>
      </w:r>
      <w:r>
        <w:rPr>
          <w:rFonts w:ascii="Calibri" w:hAnsi="Calibri"/>
        </w:rPr>
        <w:t>ispõe sobre o encerramento das atividades e a extinção do Conselho Municipal de Inclusão Produtiva, revogando a Lei nº 4.683, de 28 de junho de 2012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53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4 DE DEZEMBRO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Dispõe sobre o encerramento das atividades e a extinção do Conselho Municipal de Inclusão Produtiva, revogando a Lei nº 4.683, de 28 de junho de 2012.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Ficam encerradas as atividades e extinto o Conselho Municipal de Inclusão Produtiva - CMIP, criado pela Lei nº 4.683, de 28 de junho de 2012.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Em decorrência do encerramento e extinção de que trata o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rt. 1º desta Lei, ficam revogadas todas as disposições da Lei nº 4.683, de 28 de junho de 2012.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3º O Poder Executivo Municipal, por meio da Secretaria Municipal de Assistência Social, deverá: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– Promover o levantamento e o arquivamento de toda a documentação, atas, resoluções e demais registros produzidos pelo Conselho Municipal de Inclusão Produtiva - CMIP.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– Adotar as medidas administrativas necessárias para a finalização e transferência de eventuais saldos orçamentários e financeiros vinculados ao funcionamento do CMIP, observada a legislação vigente.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As despesas decorrentes da execução desta Lei correrão por conta de dotações orçamentárias próprias.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Application>LibreOffice/25.2.7.2$Windows_X86_64 LibreOffice_project/5cbfd1ab6520636bb5f7b99185aa69bd7456825d</Application>
  <AppVersion>15.0000</AppVersion>
  <Pages>2</Pages>
  <Words>352</Words>
  <Characters>1843</Characters>
  <CharactersWithSpaces>2185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2025-12-16T09:15:14Z</cp:lastPrinted>
  <dcterms:modified xsi:type="dcterms:W3CDTF">2025-12-16T09:15:07Z</dcterms:modified>
  <cp:revision>853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